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4CE57" w14:textId="77777777" w:rsidR="008967AA" w:rsidRPr="0030235F" w:rsidRDefault="008967AA" w:rsidP="003773BC">
      <w:pPr>
        <w:tabs>
          <w:tab w:val="left" w:pos="851"/>
          <w:tab w:val="right" w:pos="9072"/>
        </w:tabs>
        <w:rPr>
          <w:rFonts w:asciiTheme="minorHAnsi" w:hAnsiTheme="minorHAnsi"/>
          <w:b/>
          <w:bCs/>
          <w:szCs w:val="22"/>
        </w:rPr>
      </w:pPr>
      <w:r w:rsidRPr="0030235F">
        <w:rPr>
          <w:rFonts w:asciiTheme="minorHAnsi" w:hAnsiTheme="minorHAnsi"/>
          <w:b/>
          <w:bCs/>
          <w:szCs w:val="22"/>
        </w:rPr>
        <w:t>Press information</w:t>
      </w:r>
    </w:p>
    <w:p w14:paraId="191E225C" w14:textId="23810D2C" w:rsidR="008967AA" w:rsidRPr="008967AA" w:rsidRDefault="008967AA" w:rsidP="003773BC">
      <w:pPr>
        <w:tabs>
          <w:tab w:val="left" w:pos="851"/>
          <w:tab w:val="right" w:pos="9072"/>
        </w:tabs>
        <w:rPr>
          <w:rFonts w:asciiTheme="minorHAnsi" w:hAnsiTheme="minorHAnsi"/>
          <w:color w:val="0000FF"/>
        </w:rPr>
      </w:pPr>
      <w:r w:rsidRPr="0030235F">
        <w:rPr>
          <w:rFonts w:asciiTheme="minorHAnsi" w:hAnsiTheme="minorHAnsi"/>
          <w:bCs/>
          <w:szCs w:val="22"/>
        </w:rPr>
        <w:t xml:space="preserve">To download </w:t>
      </w:r>
      <w:r w:rsidRPr="0030235F">
        <w:rPr>
          <w:rFonts w:asciiTheme="minorHAnsi" w:hAnsiTheme="minorHAnsi"/>
          <w:szCs w:val="22"/>
        </w:rPr>
        <w:t xml:space="preserve">a 300dpi print quality image, go to </w:t>
      </w:r>
      <w:hyperlink r:id="rId6" w:history="1">
        <w:r>
          <w:rPr>
            <w:rFonts w:asciiTheme="minorHAnsi" w:hAnsiTheme="minorHAnsi"/>
            <w:color w:val="0000FF"/>
          </w:rPr>
          <w:t>parkfield.co.uk/bvm/capm3</w:t>
        </w:r>
        <w:r w:rsidR="00BF22B7">
          <w:rPr>
            <w:rFonts w:asciiTheme="minorHAnsi" w:hAnsiTheme="minorHAnsi"/>
            <w:color w:val="0000FF"/>
          </w:rPr>
          <w:t>4</w:t>
        </w:r>
        <w:r>
          <w:rPr>
            <w:rFonts w:asciiTheme="minorHAnsi" w:hAnsiTheme="minorHAnsi"/>
            <w:color w:val="0000FF"/>
          </w:rPr>
          <w:t>7-print.jpg</w:t>
        </w:r>
      </w:hyperlink>
    </w:p>
    <w:p w14:paraId="2B9A50F7" w14:textId="2987E506" w:rsidR="008967AA" w:rsidRPr="0030235F" w:rsidRDefault="008967AA" w:rsidP="0030235F">
      <w:pPr>
        <w:tabs>
          <w:tab w:val="left" w:pos="851"/>
          <w:tab w:val="right" w:pos="9072"/>
        </w:tabs>
        <w:rPr>
          <w:rFonts w:asciiTheme="minorHAnsi" w:eastAsiaTheme="minorHAnsi" w:hAnsiTheme="minorHAnsi" w:cstheme="minorBidi"/>
          <w:szCs w:val="22"/>
        </w:rPr>
      </w:pPr>
      <w:r w:rsidRPr="0030235F">
        <w:rPr>
          <w:rFonts w:asciiTheme="minorHAnsi" w:eastAsiaTheme="minorHAnsi" w:hAnsiTheme="minorHAnsi" w:cstheme="minorBidi"/>
          <w:szCs w:val="22"/>
        </w:rPr>
        <w:t xml:space="preserve">To download a Word file of the text, go to </w:t>
      </w:r>
      <w:hyperlink r:id="rId7" w:history="1">
        <w:r>
          <w:rPr>
            <w:rStyle w:val="Hyperlink"/>
            <w:rFonts w:asciiTheme="minorHAnsi" w:eastAsiaTheme="minorHAnsi" w:hAnsiTheme="minorHAnsi" w:cstheme="minorBidi"/>
            <w:szCs w:val="22"/>
          </w:rPr>
          <w:t>parkfield.co.uk/bvm/capm3</w:t>
        </w:r>
        <w:r w:rsidR="00BF22B7">
          <w:rPr>
            <w:rStyle w:val="Hyperlink"/>
            <w:rFonts w:asciiTheme="minorHAnsi" w:eastAsiaTheme="minorHAnsi" w:hAnsiTheme="minorHAnsi" w:cstheme="minorBidi"/>
            <w:szCs w:val="22"/>
          </w:rPr>
          <w:t>4</w:t>
        </w:r>
        <w:bookmarkStart w:id="0" w:name="_GoBack"/>
        <w:bookmarkEnd w:id="0"/>
        <w:r>
          <w:rPr>
            <w:rStyle w:val="Hyperlink"/>
            <w:rFonts w:asciiTheme="minorHAnsi" w:eastAsiaTheme="minorHAnsi" w:hAnsiTheme="minorHAnsi" w:cstheme="minorBidi"/>
            <w:szCs w:val="22"/>
          </w:rPr>
          <w:t>7.docx</w:t>
        </w:r>
      </w:hyperlink>
    </w:p>
    <w:p w14:paraId="5A20E3FA" w14:textId="7A05FF46" w:rsidR="008967AA" w:rsidRPr="0030235F" w:rsidRDefault="008967AA" w:rsidP="00B45A94">
      <w:pPr>
        <w:tabs>
          <w:tab w:val="left" w:pos="851"/>
          <w:tab w:val="right" w:pos="9072"/>
        </w:tabs>
        <w:rPr>
          <w:rFonts w:ascii="Helvetica" w:eastAsiaTheme="minorHAnsi" w:hAnsi="Helvetica" w:cstheme="minorBidi"/>
          <w:bCs/>
          <w:szCs w:val="22"/>
        </w:rPr>
      </w:pPr>
      <w:r w:rsidRPr="0030235F">
        <w:rPr>
          <w:rFonts w:asciiTheme="minorHAnsi" w:eastAsiaTheme="minorHAnsi" w:hAnsiTheme="minorHAnsi" w:cstheme="minorBidi"/>
          <w:szCs w:val="22"/>
        </w:rPr>
        <w:t xml:space="preserve">To view all BVM press information, go to </w:t>
      </w:r>
      <w:hyperlink r:id="rId8" w:history="1">
        <w:r w:rsidR="00012F93">
          <w:rPr>
            <w:rStyle w:val="Hyperlink"/>
            <w:rFonts w:asciiTheme="minorHAnsi" w:eastAsiaTheme="minorHAnsi" w:hAnsiTheme="minorHAnsi" w:cstheme="minorBidi"/>
            <w:bCs/>
            <w:szCs w:val="22"/>
          </w:rPr>
          <w:t>parkfield.co.uk/bvm/</w:t>
        </w:r>
      </w:hyperlink>
    </w:p>
    <w:p w14:paraId="5B8E5C64" w14:textId="77777777" w:rsidR="008967AA" w:rsidRDefault="008967AA" w:rsidP="008967AA">
      <w:pPr>
        <w:tabs>
          <w:tab w:val="left" w:pos="851"/>
          <w:tab w:val="right" w:pos="9072"/>
        </w:tabs>
        <w:rPr>
          <w:b/>
        </w:rPr>
      </w:pPr>
    </w:p>
    <w:p w14:paraId="4DAB14BD" w14:textId="36CC6D6A" w:rsidR="00950125" w:rsidRDefault="0024520C" w:rsidP="008967AA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 xml:space="preserve">BVM’s CAPM347 high speed </w:t>
      </w:r>
      <w:r w:rsidR="00A11AFB">
        <w:rPr>
          <w:b/>
        </w:rPr>
        <w:t xml:space="preserve">24VDC </w:t>
      </w:r>
      <w:r>
        <w:rPr>
          <w:b/>
        </w:rPr>
        <w:t>embedded printer for retail</w:t>
      </w:r>
      <w:r w:rsidR="00D41ED5">
        <w:rPr>
          <w:b/>
        </w:rPr>
        <w:t>, vending</w:t>
      </w:r>
      <w:r>
        <w:rPr>
          <w:b/>
        </w:rPr>
        <w:t xml:space="preserve"> and kiosk applications</w:t>
      </w:r>
    </w:p>
    <w:p w14:paraId="446D3F78" w14:textId="2E28B67C" w:rsidR="0024520C" w:rsidRDefault="0024520C" w:rsidP="0024520C">
      <w:pPr>
        <w:tabs>
          <w:tab w:val="left" w:pos="851"/>
          <w:tab w:val="right" w:pos="9072"/>
        </w:tabs>
        <w:jc w:val="center"/>
        <w:rPr>
          <w:b/>
        </w:rPr>
      </w:pPr>
    </w:p>
    <w:p w14:paraId="2439B794" w14:textId="2D87BF5D" w:rsidR="00A11AFB" w:rsidRDefault="00AB1677" w:rsidP="00A11AFB">
      <w:r>
        <w:t xml:space="preserve">BVM, </w:t>
      </w:r>
      <w:r w:rsidRPr="00AB1677">
        <w:t>official distributor for Seiko Instruments’ printer mechanisms and portable printers for the UK and Ireland</w:t>
      </w:r>
      <w:r>
        <w:t xml:space="preserve">, has announced the </w:t>
      </w:r>
      <w:hyperlink r:id="rId9" w:history="1">
        <w:r w:rsidRPr="008967AA">
          <w:rPr>
            <w:rStyle w:val="Hyperlink"/>
          </w:rPr>
          <w:t>CAPM3</w:t>
        </w:r>
        <w:r w:rsidR="006C6C76">
          <w:rPr>
            <w:rStyle w:val="Hyperlink"/>
          </w:rPr>
          <w:t>4</w:t>
        </w:r>
        <w:r w:rsidRPr="008967AA">
          <w:rPr>
            <w:rStyle w:val="Hyperlink"/>
          </w:rPr>
          <w:t>7</w:t>
        </w:r>
      </w:hyperlink>
      <w:r>
        <w:t xml:space="preserve">, a </w:t>
      </w:r>
      <w:r w:rsidR="00BD7C76">
        <w:t xml:space="preserve">24VDC </w:t>
      </w:r>
      <w:r>
        <w:t>high</w:t>
      </w:r>
      <w:r w:rsidR="006A0D0F">
        <w:t>-</w:t>
      </w:r>
      <w:r>
        <w:t xml:space="preserve">speed rugged </w:t>
      </w:r>
      <w:r w:rsidR="00380575">
        <w:t xml:space="preserve">thermal </w:t>
      </w:r>
      <w:r>
        <w:t xml:space="preserve">print and cut unit </w:t>
      </w:r>
      <w:r w:rsidR="00380575">
        <w:t xml:space="preserve">optimised for use in </w:t>
      </w:r>
      <w:r w:rsidRPr="00AB1677">
        <w:t>ticketing and vending machines, receipt print</w:t>
      </w:r>
      <w:r>
        <w:t>ing</w:t>
      </w:r>
      <w:r w:rsidRPr="00AB1677">
        <w:t>, lottery terminals</w:t>
      </w:r>
      <w:r w:rsidR="00380575">
        <w:t xml:space="preserve">, </w:t>
      </w:r>
      <w:r w:rsidRPr="00AB1677">
        <w:t>ATMs</w:t>
      </w:r>
      <w:r>
        <w:t xml:space="preserve"> or </w:t>
      </w:r>
      <w:r w:rsidR="00BD7C76">
        <w:t>other</w:t>
      </w:r>
      <w:r w:rsidRPr="00AB1677">
        <w:t xml:space="preserve"> industrial, retail or medical application</w:t>
      </w:r>
      <w:r w:rsidR="00BD7C76">
        <w:t>s</w:t>
      </w:r>
      <w:r>
        <w:t xml:space="preserve">. Two versions are available: </w:t>
      </w:r>
      <w:r w:rsidR="00BD7C76">
        <w:t xml:space="preserve">for Point-of-Sale receipt printers and similar uses, </w:t>
      </w:r>
      <w:r>
        <w:t xml:space="preserve">the “Easy Load” version with a removable thermal head </w:t>
      </w:r>
      <w:r w:rsidR="00BD7C76">
        <w:t xml:space="preserve">that </w:t>
      </w:r>
      <w:r>
        <w:t xml:space="preserve">enables </w:t>
      </w:r>
      <w:r w:rsidR="00BD7C76">
        <w:t>simple</w:t>
      </w:r>
      <w:r>
        <w:t xml:space="preserve"> drop-in roll replacement. The “Auto Load” model has a </w:t>
      </w:r>
      <w:r w:rsidRPr="00AB1677">
        <w:t>hinged</w:t>
      </w:r>
      <w:r>
        <w:t xml:space="preserve"> thermal head assembly for embedded designs such as kiosk and ticketing machines and an optical sensor </w:t>
      </w:r>
      <w:r w:rsidR="00A11AFB">
        <w:t xml:space="preserve">that automatically initiates </w:t>
      </w:r>
      <w:r>
        <w:t xml:space="preserve">replacement paper </w:t>
      </w:r>
      <w:r w:rsidR="00A11AFB">
        <w:t>loading</w:t>
      </w:r>
      <w:r>
        <w:t xml:space="preserve">. Both versions offer print speeds of 300mm/s on standard </w:t>
      </w:r>
      <w:r w:rsidRPr="00AB1677">
        <w:t xml:space="preserve">58, 60, 80 and 83mm </w:t>
      </w:r>
      <w:r>
        <w:t xml:space="preserve">wide paper up to 90 micron thickness; the thick paper model prints at 280mm/s on paper up to 150 micron thick. </w:t>
      </w:r>
      <w:r w:rsidR="00A11AFB">
        <w:t>The integral cutter has a hardened V-shaped blade specified to two million operations of either complete or partial cuts that leave a small centre point attached between receipts.</w:t>
      </w:r>
    </w:p>
    <w:p w14:paraId="0923AE11" w14:textId="002C0D1F" w:rsidR="00A11AFB" w:rsidRDefault="00A11AFB" w:rsidP="00A11AFB"/>
    <w:p w14:paraId="4AEB1869" w14:textId="458EA7B6" w:rsidR="00BD7C76" w:rsidRDefault="00BD7C76" w:rsidP="00BD7C76">
      <w:r>
        <w:t>The units feature an all-metal body, powerful motors and wide gears throughout to ensure reliability. They are designed to output more than 1.3 million x 150mm receipts with up to 640 dots/line. 16 x 8, 16 x 16, 24 x 12 and 24 x 24 characters are supported, resolution is 8 dots/mm.</w:t>
      </w:r>
    </w:p>
    <w:p w14:paraId="7FE6585C" w14:textId="77777777" w:rsidR="00BD7C76" w:rsidRDefault="00BD7C76" w:rsidP="00BD7C76"/>
    <w:p w14:paraId="0F9493F1" w14:textId="2FFC826B" w:rsidR="00BD7C76" w:rsidRDefault="00BD7C76" w:rsidP="00901D1F">
      <w:pPr>
        <w:tabs>
          <w:tab w:val="left" w:pos="851"/>
          <w:tab w:val="right" w:pos="9072"/>
        </w:tabs>
      </w:pPr>
      <w:r>
        <w:t>The communication interface with the host machine is via parallel, serial or USB</w:t>
      </w:r>
      <w:r w:rsidR="00901D1F" w:rsidRPr="00901D1F">
        <w:t xml:space="preserve"> with Seiko’s interface boards or control chips</w:t>
      </w:r>
      <w:r>
        <w:t xml:space="preserve">; Windows and Linux drivers are available. </w:t>
      </w:r>
    </w:p>
    <w:p w14:paraId="68BDD1B7" w14:textId="0CC4C172" w:rsidR="00BD7C76" w:rsidRDefault="00BD7C76" w:rsidP="00BD7C76"/>
    <w:p w14:paraId="733DF21A" w14:textId="09CAAE33" w:rsidR="00BD7C76" w:rsidRDefault="00BD7C76" w:rsidP="00BD7C76">
      <w:r>
        <w:t xml:space="preserve">*** Ends: body copy </w:t>
      </w:r>
      <w:r w:rsidR="00901D1F">
        <w:t>245</w:t>
      </w:r>
      <w:r>
        <w:t xml:space="preserve"> words ***</w:t>
      </w:r>
    </w:p>
    <w:p w14:paraId="43DBF24C" w14:textId="77777777" w:rsidR="00BD7C76" w:rsidRDefault="00BD7C76" w:rsidP="00BD7C76"/>
    <w:p w14:paraId="45C4EBFF" w14:textId="77777777" w:rsidR="008050B9" w:rsidRDefault="008050B9" w:rsidP="00BD7C76"/>
    <w:p w14:paraId="6998D69A" w14:textId="77777777" w:rsidR="00012F93" w:rsidRDefault="00012F93">
      <w:pPr>
        <w:widowControl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56A24326" w14:textId="531F0F3F" w:rsidR="008050B9" w:rsidRPr="008050B9" w:rsidRDefault="008050B9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8050B9">
        <w:rPr>
          <w:rFonts w:asciiTheme="minorHAnsi" w:hAnsiTheme="minorHAnsi" w:cstheme="minorHAnsi"/>
          <w:b/>
          <w:szCs w:val="22"/>
        </w:rPr>
        <w:lastRenderedPageBreak/>
        <w:t>Notes to Editors.</w:t>
      </w:r>
    </w:p>
    <w:p w14:paraId="29F6FAD9" w14:textId="77777777" w:rsidR="008050B9" w:rsidRPr="007D0AAE" w:rsidRDefault="008050B9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</w:p>
    <w:p w14:paraId="1B35F2D3" w14:textId="35F2DE95" w:rsidR="008050B9" w:rsidRPr="008050B9" w:rsidRDefault="008050B9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b/>
          <w:szCs w:val="22"/>
        </w:rPr>
      </w:pPr>
      <w:r w:rsidRPr="008050B9">
        <w:rPr>
          <w:rFonts w:asciiTheme="minorHAnsi" w:hAnsiTheme="minorHAnsi" w:cstheme="minorHAnsi"/>
          <w:b/>
          <w:szCs w:val="22"/>
        </w:rPr>
        <w:t>Released 1</w:t>
      </w:r>
      <w:r w:rsidR="008435A8">
        <w:rPr>
          <w:rFonts w:asciiTheme="minorHAnsi" w:hAnsiTheme="minorHAnsi" w:cstheme="minorHAnsi"/>
          <w:b/>
          <w:szCs w:val="22"/>
        </w:rPr>
        <w:t>5</w:t>
      </w:r>
      <w:r w:rsidRPr="008050B9">
        <w:rPr>
          <w:rFonts w:asciiTheme="minorHAnsi" w:hAnsiTheme="minorHAnsi" w:cstheme="minorHAnsi"/>
          <w:b/>
          <w:szCs w:val="22"/>
        </w:rPr>
        <w:t xml:space="preserve"> January 2019</w:t>
      </w:r>
    </w:p>
    <w:p w14:paraId="4DB5ABA7" w14:textId="77777777" w:rsidR="008050B9" w:rsidRDefault="008050B9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</w:p>
    <w:p w14:paraId="294CE165" w14:textId="77777777" w:rsidR="00012F93" w:rsidRDefault="00012F93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</w:p>
    <w:p w14:paraId="03021BD8" w14:textId="4FEBEF6C" w:rsidR="008050B9" w:rsidRPr="007D0AAE" w:rsidRDefault="008050B9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Technical and sales contact for publication:</w:t>
      </w:r>
    </w:p>
    <w:p w14:paraId="02F2EC1D" w14:textId="77777777" w:rsidR="008050B9" w:rsidRPr="007D0AAE" w:rsidRDefault="008050B9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David Harding</w:t>
      </w:r>
    </w:p>
    <w:p w14:paraId="3C58C252" w14:textId="77777777" w:rsidR="008050B9" w:rsidRPr="007D0AAE" w:rsidRDefault="008050B9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BVM Limited</w:t>
      </w:r>
    </w:p>
    <w:p w14:paraId="34238D97" w14:textId="77777777" w:rsidR="008050B9" w:rsidRPr="001609E7" w:rsidRDefault="008050B9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Lakeside House</w:t>
      </w:r>
    </w:p>
    <w:p w14:paraId="52FBA8D4" w14:textId="77777777" w:rsidR="008050B9" w:rsidRPr="001609E7" w:rsidRDefault="008050B9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Waltham Business Park</w:t>
      </w:r>
    </w:p>
    <w:p w14:paraId="1B88B817" w14:textId="77777777" w:rsidR="008050B9" w:rsidRPr="001609E7" w:rsidRDefault="008050B9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Brickyard Road</w:t>
      </w:r>
    </w:p>
    <w:p w14:paraId="670B137C" w14:textId="77777777" w:rsidR="008050B9" w:rsidRPr="001609E7" w:rsidRDefault="008050B9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Swanmore</w:t>
      </w:r>
    </w:p>
    <w:p w14:paraId="2EF760AD" w14:textId="77777777" w:rsidR="008050B9" w:rsidRPr="002E122F" w:rsidRDefault="008050B9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2E122F">
        <w:rPr>
          <w:rFonts w:asciiTheme="minorHAnsi" w:hAnsiTheme="minorHAnsi" w:cstheme="minorHAnsi"/>
          <w:szCs w:val="22"/>
          <w:lang w:val="fr-FR"/>
        </w:rPr>
        <w:t>SO32 2SA</w:t>
      </w:r>
    </w:p>
    <w:p w14:paraId="6344A483" w14:textId="77777777" w:rsidR="008050B9" w:rsidRPr="007D0AAE" w:rsidRDefault="008050B9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proofErr w:type="gramStart"/>
      <w:r w:rsidRPr="007D0AAE">
        <w:rPr>
          <w:rFonts w:asciiTheme="minorHAnsi" w:hAnsiTheme="minorHAnsi" w:cstheme="minorHAnsi"/>
          <w:szCs w:val="22"/>
          <w:lang w:val="fr-FR"/>
        </w:rPr>
        <w:t>t:</w:t>
      </w:r>
      <w:proofErr w:type="gramEnd"/>
      <w:r w:rsidRPr="007D0AAE">
        <w:rPr>
          <w:rFonts w:asciiTheme="minorHAnsi" w:hAnsiTheme="minorHAnsi" w:cstheme="minorHAnsi"/>
          <w:szCs w:val="22"/>
          <w:lang w:val="fr-FR"/>
        </w:rPr>
        <w:t xml:space="preserve"> + 44 (0)1489 780144</w:t>
      </w:r>
    </w:p>
    <w:p w14:paraId="5B68235C" w14:textId="77777777" w:rsidR="008050B9" w:rsidRPr="007D0AAE" w:rsidRDefault="008050B9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proofErr w:type="gramStart"/>
      <w:r w:rsidRPr="007D0AAE">
        <w:rPr>
          <w:rFonts w:asciiTheme="minorHAnsi" w:hAnsiTheme="minorHAnsi" w:cstheme="minorHAnsi"/>
          <w:szCs w:val="22"/>
          <w:lang w:val="fr-FR"/>
        </w:rPr>
        <w:t>f:</w:t>
      </w:r>
      <w:proofErr w:type="gramEnd"/>
      <w:r w:rsidRPr="007D0AAE">
        <w:rPr>
          <w:rFonts w:asciiTheme="minorHAnsi" w:hAnsiTheme="minorHAnsi" w:cstheme="minorHAnsi"/>
          <w:szCs w:val="22"/>
          <w:lang w:val="fr-FR"/>
        </w:rPr>
        <w:t xml:space="preserve"> + 44 (0)1489 783589</w:t>
      </w:r>
    </w:p>
    <w:p w14:paraId="45215E3B" w14:textId="77777777" w:rsidR="008050B9" w:rsidRPr="007D0AAE" w:rsidRDefault="00A61348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0" w:history="1">
        <w:r w:rsidR="008050B9" w:rsidRPr="007D0AAE">
          <w:rPr>
            <w:rStyle w:val="Hyperlink"/>
            <w:rFonts w:asciiTheme="minorHAnsi" w:hAnsiTheme="minorHAnsi" w:cstheme="minorHAnsi"/>
            <w:szCs w:val="22"/>
            <w:lang w:val="fr-FR"/>
          </w:rPr>
          <w:t>sales@bvmltd.co.uk</w:t>
        </w:r>
      </w:hyperlink>
    </w:p>
    <w:p w14:paraId="2C28E729" w14:textId="77777777" w:rsidR="008050B9" w:rsidRPr="002E122F" w:rsidRDefault="00A61348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1" w:history="1">
        <w:r w:rsidR="008050B9" w:rsidRPr="002E122F">
          <w:rPr>
            <w:rStyle w:val="Hyperlink"/>
            <w:rFonts w:asciiTheme="minorHAnsi" w:hAnsiTheme="minorHAnsi" w:cstheme="minorHAnsi"/>
            <w:szCs w:val="22"/>
            <w:lang w:val="fr-FR"/>
          </w:rPr>
          <w:t>http://www.bvm.co.uk/</w:t>
        </w:r>
      </w:hyperlink>
    </w:p>
    <w:p w14:paraId="3838CEAF" w14:textId="77777777" w:rsidR="008050B9" w:rsidRPr="002E122F" w:rsidRDefault="008050B9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</w:p>
    <w:p w14:paraId="765DF1A7" w14:textId="77777777" w:rsidR="008050B9" w:rsidRPr="008050B9" w:rsidRDefault="008050B9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8050B9">
        <w:rPr>
          <w:rFonts w:asciiTheme="minorHAnsi" w:hAnsiTheme="minorHAnsi" w:cstheme="minorHAnsi"/>
          <w:szCs w:val="22"/>
          <w:lang w:val="fr-FR"/>
        </w:rPr>
        <w:t xml:space="preserve">Editorial </w:t>
      </w:r>
      <w:proofErr w:type="gramStart"/>
      <w:r w:rsidRPr="008050B9">
        <w:rPr>
          <w:rFonts w:asciiTheme="minorHAnsi" w:hAnsiTheme="minorHAnsi" w:cstheme="minorHAnsi"/>
          <w:szCs w:val="22"/>
          <w:lang w:val="fr-FR"/>
        </w:rPr>
        <w:t>contact:</w:t>
      </w:r>
      <w:proofErr w:type="gramEnd"/>
    </w:p>
    <w:p w14:paraId="0D0C8AF5" w14:textId="77777777" w:rsidR="008050B9" w:rsidRPr="008435A8" w:rsidRDefault="008050B9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8435A8">
        <w:rPr>
          <w:rFonts w:asciiTheme="minorHAnsi" w:hAnsiTheme="minorHAnsi" w:cstheme="minorHAnsi"/>
          <w:szCs w:val="22"/>
          <w:lang w:val="fr-FR"/>
        </w:rPr>
        <w:t>Rod Clarke</w:t>
      </w:r>
    </w:p>
    <w:p w14:paraId="353B9313" w14:textId="77777777" w:rsidR="008050B9" w:rsidRPr="008435A8" w:rsidRDefault="008050B9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proofErr w:type="gramStart"/>
      <w:r w:rsidRPr="008435A8">
        <w:rPr>
          <w:rFonts w:asciiTheme="minorHAnsi" w:hAnsiTheme="minorHAnsi" w:cstheme="minorHAnsi"/>
          <w:szCs w:val="22"/>
          <w:lang w:val="fr-FR"/>
        </w:rPr>
        <w:t>t:</w:t>
      </w:r>
      <w:proofErr w:type="gramEnd"/>
      <w:r w:rsidRPr="008435A8">
        <w:rPr>
          <w:rFonts w:asciiTheme="minorHAnsi" w:hAnsiTheme="minorHAnsi" w:cstheme="minorHAnsi"/>
          <w:szCs w:val="22"/>
          <w:lang w:val="fr-FR"/>
        </w:rPr>
        <w:t xml:space="preserve"> + 44 (0)1489 780144</w:t>
      </w:r>
    </w:p>
    <w:p w14:paraId="498610F9" w14:textId="77777777" w:rsidR="008050B9" w:rsidRPr="006C6C76" w:rsidRDefault="00A61348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2" w:history="1">
        <w:r w:rsidR="008050B9" w:rsidRPr="006C6C76">
          <w:rPr>
            <w:rStyle w:val="Hyperlink"/>
            <w:rFonts w:asciiTheme="minorHAnsi" w:hAnsiTheme="minorHAnsi" w:cstheme="minorHAnsi"/>
            <w:szCs w:val="22"/>
            <w:lang w:val="fr-FR"/>
          </w:rPr>
          <w:t>rod_c@bvmltd.co.uk</w:t>
        </w:r>
      </w:hyperlink>
    </w:p>
    <w:p w14:paraId="37460ED4" w14:textId="77777777" w:rsidR="008050B9" w:rsidRPr="006C6C76" w:rsidRDefault="008050B9" w:rsidP="00FA131C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</w:p>
    <w:p w14:paraId="15B3A3D9" w14:textId="77777777" w:rsidR="008050B9" w:rsidRPr="007D0AAE" w:rsidRDefault="008050B9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Agency contact:</w:t>
      </w:r>
    </w:p>
    <w:p w14:paraId="27A18497" w14:textId="77777777" w:rsidR="008050B9" w:rsidRPr="007D0AAE" w:rsidRDefault="008050B9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Nigel May</w:t>
      </w:r>
    </w:p>
    <w:p w14:paraId="7A6856A4" w14:textId="77777777" w:rsidR="008050B9" w:rsidRPr="007D0AAE" w:rsidRDefault="008050B9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Parkfield Communications Ltd</w:t>
      </w:r>
    </w:p>
    <w:p w14:paraId="0FD0BDDA" w14:textId="77777777" w:rsidR="008050B9" w:rsidRPr="007D0AAE" w:rsidRDefault="008050B9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Parkfield House</w:t>
      </w:r>
    </w:p>
    <w:p w14:paraId="561019CD" w14:textId="77777777" w:rsidR="008050B9" w:rsidRPr="007D0AAE" w:rsidRDefault="008050B9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Damerham</w:t>
      </w:r>
    </w:p>
    <w:p w14:paraId="42BAC3DC" w14:textId="77777777" w:rsidR="008050B9" w:rsidRPr="006C6C76" w:rsidRDefault="008050B9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6C6C76">
        <w:rPr>
          <w:rFonts w:asciiTheme="minorHAnsi" w:hAnsiTheme="minorHAnsi" w:cstheme="minorHAnsi"/>
          <w:szCs w:val="22"/>
        </w:rPr>
        <w:t>Hants</w:t>
      </w:r>
    </w:p>
    <w:p w14:paraId="11F8A877" w14:textId="77777777" w:rsidR="008050B9" w:rsidRPr="006C6C76" w:rsidRDefault="008050B9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6C6C76">
        <w:rPr>
          <w:rFonts w:asciiTheme="minorHAnsi" w:hAnsiTheme="minorHAnsi" w:cstheme="minorHAnsi"/>
          <w:szCs w:val="22"/>
        </w:rPr>
        <w:t>SP6 3HQ</w:t>
      </w:r>
    </w:p>
    <w:p w14:paraId="0B639308" w14:textId="77777777" w:rsidR="008050B9" w:rsidRPr="007D0AAE" w:rsidRDefault="008050B9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proofErr w:type="gramStart"/>
      <w:r w:rsidRPr="007D0AAE">
        <w:rPr>
          <w:rFonts w:asciiTheme="minorHAnsi" w:hAnsiTheme="minorHAnsi" w:cstheme="minorHAnsi"/>
          <w:szCs w:val="22"/>
          <w:lang w:val="fr-FR"/>
        </w:rPr>
        <w:t>t:</w:t>
      </w:r>
      <w:proofErr w:type="gramEnd"/>
      <w:r w:rsidRPr="007D0AAE">
        <w:rPr>
          <w:rFonts w:asciiTheme="minorHAnsi" w:hAnsiTheme="minorHAnsi" w:cstheme="minorHAnsi"/>
          <w:szCs w:val="22"/>
          <w:lang w:val="fr-FR"/>
        </w:rPr>
        <w:t xml:space="preserve"> + 44 (0)1725 518321</w:t>
      </w:r>
    </w:p>
    <w:p w14:paraId="060C5D6C" w14:textId="77777777" w:rsidR="008050B9" w:rsidRPr="007D0AAE" w:rsidRDefault="008050B9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proofErr w:type="gramStart"/>
      <w:r w:rsidRPr="007D0AAE">
        <w:rPr>
          <w:rFonts w:asciiTheme="minorHAnsi" w:hAnsiTheme="minorHAnsi" w:cstheme="minorHAnsi"/>
          <w:szCs w:val="22"/>
          <w:lang w:val="fr-FR"/>
        </w:rPr>
        <w:t>f:</w:t>
      </w:r>
      <w:proofErr w:type="gramEnd"/>
      <w:r w:rsidRPr="007D0AAE">
        <w:rPr>
          <w:rFonts w:asciiTheme="minorHAnsi" w:hAnsiTheme="minorHAnsi" w:cstheme="minorHAnsi"/>
          <w:szCs w:val="22"/>
          <w:lang w:val="fr-FR"/>
        </w:rPr>
        <w:t xml:space="preserve"> + 44 (0)1725 518378</w:t>
      </w:r>
    </w:p>
    <w:p w14:paraId="23689E9A" w14:textId="77777777" w:rsidR="008050B9" w:rsidRPr="007D0AAE" w:rsidRDefault="00A61348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3" w:history="1">
        <w:r w:rsidR="008050B9" w:rsidRPr="007D0AAE">
          <w:rPr>
            <w:rStyle w:val="Hyperlink"/>
            <w:rFonts w:asciiTheme="minorHAnsi" w:hAnsiTheme="minorHAnsi" w:cstheme="minorHAnsi"/>
            <w:szCs w:val="22"/>
            <w:lang w:val="fr-FR"/>
          </w:rPr>
          <w:t>nigel.may@parkfield.co.uk</w:t>
        </w:r>
      </w:hyperlink>
    </w:p>
    <w:p w14:paraId="7F992D6B" w14:textId="77777777" w:rsidR="008050B9" w:rsidRPr="008050B9" w:rsidRDefault="00A61348" w:rsidP="00217DF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4" w:history="1">
        <w:r w:rsidR="008050B9" w:rsidRPr="008050B9">
          <w:rPr>
            <w:rStyle w:val="Hyperlink"/>
            <w:rFonts w:asciiTheme="minorHAnsi" w:hAnsiTheme="minorHAnsi" w:cstheme="minorHAnsi"/>
            <w:szCs w:val="22"/>
            <w:lang w:val="fr-FR"/>
          </w:rPr>
          <w:t>www.parkfield.co.uk</w:t>
        </w:r>
      </w:hyperlink>
    </w:p>
    <w:p w14:paraId="60DA0AA1" w14:textId="058B22DB" w:rsidR="00BD7C76" w:rsidRPr="008050B9" w:rsidRDefault="00BD7C76" w:rsidP="00BD7C76">
      <w:pPr>
        <w:rPr>
          <w:lang w:val="fr-FR"/>
        </w:rPr>
      </w:pPr>
      <w:r w:rsidRPr="008050B9">
        <w:rPr>
          <w:lang w:val="fr-FR"/>
        </w:rPr>
        <w:t xml:space="preserve"> </w:t>
      </w:r>
    </w:p>
    <w:p w14:paraId="35001EC7" w14:textId="77777777" w:rsidR="00BD7C76" w:rsidRPr="008050B9" w:rsidRDefault="00BD7C76" w:rsidP="00A11AFB">
      <w:pPr>
        <w:rPr>
          <w:lang w:val="fr-FR"/>
        </w:rPr>
      </w:pPr>
    </w:p>
    <w:p w14:paraId="5778EAA6" w14:textId="77777777" w:rsidR="00901D1F" w:rsidRPr="008050B9" w:rsidRDefault="00901D1F">
      <w:pPr>
        <w:tabs>
          <w:tab w:val="left" w:pos="851"/>
          <w:tab w:val="right" w:pos="9072"/>
        </w:tabs>
        <w:rPr>
          <w:lang w:val="fr-FR"/>
        </w:rPr>
      </w:pPr>
    </w:p>
    <w:sectPr w:rsidR="00901D1F" w:rsidRPr="008050B9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917FC" w14:textId="77777777" w:rsidR="00A61348" w:rsidRDefault="00A61348" w:rsidP="00A062BF">
      <w:r>
        <w:separator/>
      </w:r>
    </w:p>
  </w:endnote>
  <w:endnote w:type="continuationSeparator" w:id="0">
    <w:p w14:paraId="23329827" w14:textId="77777777" w:rsidR="00A61348" w:rsidRDefault="00A61348" w:rsidP="00A0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5DA5F" w14:textId="77777777" w:rsidR="00A61348" w:rsidRDefault="00A61348" w:rsidP="00A062BF">
      <w:r>
        <w:separator/>
      </w:r>
    </w:p>
  </w:footnote>
  <w:footnote w:type="continuationSeparator" w:id="0">
    <w:p w14:paraId="7F1DDA1E" w14:textId="77777777" w:rsidR="00A61348" w:rsidRDefault="00A61348" w:rsidP="00A06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0C"/>
    <w:rsid w:val="00012F93"/>
    <w:rsid w:val="0006024B"/>
    <w:rsid w:val="00125330"/>
    <w:rsid w:val="00227E6E"/>
    <w:rsid w:val="00230369"/>
    <w:rsid w:val="0024520C"/>
    <w:rsid w:val="002D2013"/>
    <w:rsid w:val="003117D9"/>
    <w:rsid w:val="00380575"/>
    <w:rsid w:val="00431BB0"/>
    <w:rsid w:val="0043507E"/>
    <w:rsid w:val="00524E65"/>
    <w:rsid w:val="005B335D"/>
    <w:rsid w:val="005C73C1"/>
    <w:rsid w:val="006A0D0F"/>
    <w:rsid w:val="006C6C76"/>
    <w:rsid w:val="006D368B"/>
    <w:rsid w:val="008050B9"/>
    <w:rsid w:val="008435A8"/>
    <w:rsid w:val="008967AA"/>
    <w:rsid w:val="008E34D4"/>
    <w:rsid w:val="00901D1F"/>
    <w:rsid w:val="00950125"/>
    <w:rsid w:val="00991EAE"/>
    <w:rsid w:val="00A062BF"/>
    <w:rsid w:val="00A11AFB"/>
    <w:rsid w:val="00A61348"/>
    <w:rsid w:val="00AB1677"/>
    <w:rsid w:val="00B92216"/>
    <w:rsid w:val="00BD742D"/>
    <w:rsid w:val="00BD7C76"/>
    <w:rsid w:val="00BF22B7"/>
    <w:rsid w:val="00D26C68"/>
    <w:rsid w:val="00D41ED5"/>
    <w:rsid w:val="00D57A62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2964E"/>
  <w14:defaultImageDpi w14:val="330"/>
  <w15:chartTrackingRefBased/>
  <w15:docId w15:val="{01E652C0-E351-4654-BAF7-CF2061E4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2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2BF"/>
  </w:style>
  <w:style w:type="paragraph" w:styleId="Footer">
    <w:name w:val="footer"/>
    <w:basedOn w:val="Normal"/>
    <w:link w:val="FooterChar"/>
    <w:uiPriority w:val="99"/>
    <w:unhideWhenUsed/>
    <w:rsid w:val="00A062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2BF"/>
  </w:style>
  <w:style w:type="character" w:styleId="Hyperlink">
    <w:name w:val="Hyperlink"/>
    <w:basedOn w:val="DefaultParagraphFont"/>
    <w:rsid w:val="008967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bvm/" TargetMode="External"/><Relationship Id="rId13" Type="http://schemas.openxmlformats.org/officeDocument/2006/relationships/hyperlink" Target="mailto:nigel.may@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bvm/capm327.docx" TargetMode="External"/><Relationship Id="rId12" Type="http://schemas.openxmlformats.org/officeDocument/2006/relationships/hyperlink" Target="mailto:rod_c@bvmltd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kfield.co.uk/bvm/capm327-print.jpg" TargetMode="External"/><Relationship Id="rId11" Type="http://schemas.openxmlformats.org/officeDocument/2006/relationships/hyperlink" Target="http://www.bvm.co.uk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ales@bvmltd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vm.co.uk/ProductDetail.asp?fdProductId=1216" TargetMode="External"/><Relationship Id="rId14" Type="http://schemas.openxmlformats.org/officeDocument/2006/relationships/hyperlink" Target="http://www.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May</dc:creator>
  <cp:keywords/>
  <dc:description/>
  <cp:lastModifiedBy>Nigel May</cp:lastModifiedBy>
  <cp:revision>6</cp:revision>
  <dcterms:created xsi:type="dcterms:W3CDTF">2019-01-07T12:20:00Z</dcterms:created>
  <dcterms:modified xsi:type="dcterms:W3CDTF">2019-01-15T15:57:00Z</dcterms:modified>
</cp:coreProperties>
</file>