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spacing w:after="0" w:line="240" w:lineRule="auto"/>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 w:val="0"/>
          <w:szCs w:val="22"/>
          <w:lang w:val="en-US"/>
        </w:rPr>
      </w:pPr>
      <w:r>
        <w:rPr>
          <w:rFonts w:asciiTheme="minorHAnsi" w:hAnsiTheme="minorHAnsi"/>
          <w:b w:val="0"/>
          <w:szCs w:val="22"/>
          <w:lang w:val="en-US"/>
        </w:rPr>
        <w:t>Released September 15, 2021</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 xml:space="preserve">a 300dpi print quality image, go to </w:t>
      </w:r>
      <w:hyperlink r:id="rId7" w:history="1">
        <w:r>
          <w:rPr>
            <w:rStyle w:val="Hyperlink"/>
            <w:rFonts w:asciiTheme="minorHAnsi" w:hAnsiTheme="minorHAnsi"/>
            <w:b w:val="0"/>
            <w:bCs w:val="0"/>
            <w:szCs w:val="22"/>
            <w:lang w:val="en-US"/>
          </w:rPr>
          <w:t>parkfield.co.uk/e2s-usa/adipec21-print.jpg</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download a Word file of the text, go to </w:t>
      </w:r>
      <w:hyperlink r:id="rId8" w:history="1">
        <w:r>
          <w:rPr>
            <w:rStyle w:val="Hyperlink"/>
            <w:lang w:val="en-US"/>
          </w:rPr>
          <w:t>parkfield.co.uk/e2s-usa/adipec21.docx</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view all E2S press information, go to </w:t>
      </w:r>
      <w:hyperlink r:id="rId9" w:history="1">
        <w:r>
          <w:rPr>
            <w:rStyle w:val="Hyperlink"/>
            <w:bCs/>
            <w:lang w:val="en-US"/>
          </w:rPr>
          <w:t>parkfield.co.uk/e2s-usa/</w:t>
        </w:r>
      </w:hyperlink>
      <w:r>
        <w:rPr>
          <w:lang w:val="en-US"/>
        </w:rPr>
        <w:br/>
      </w:r>
    </w:p>
    <w:p>
      <w:pPr>
        <w:tabs>
          <w:tab w:val="left" w:pos="851"/>
          <w:tab w:val="right" w:pos="9072"/>
        </w:tabs>
        <w:spacing w:after="0" w:line="240" w:lineRule="auto"/>
        <w:rPr>
          <w:b/>
          <w:lang w:val="en-US"/>
        </w:rPr>
      </w:pPr>
      <w:r>
        <w:rPr>
          <w:b/>
          <w:lang w:val="en-US"/>
        </w:rPr>
        <w:t>E2S shows in-depth warning signal capabilities at ADIPEC</w:t>
      </w:r>
    </w:p>
    <w:p>
      <w:pPr>
        <w:tabs>
          <w:tab w:val="left" w:pos="851"/>
          <w:tab w:val="right" w:pos="9072"/>
        </w:tabs>
        <w:spacing w:after="0" w:line="240" w:lineRule="auto"/>
        <w:rPr>
          <w:b/>
          <w:lang w:val="en-US"/>
        </w:rPr>
      </w:pPr>
    </w:p>
    <w:p>
      <w:pPr>
        <w:tabs>
          <w:tab w:val="left" w:pos="851"/>
          <w:tab w:val="right" w:pos="9072"/>
        </w:tabs>
        <w:spacing w:after="0" w:line="240" w:lineRule="auto"/>
        <w:rPr>
          <w:bCs/>
          <w:lang w:val="en-US"/>
        </w:rPr>
      </w:pPr>
      <w:r>
        <w:rPr>
          <w:bCs/>
          <w:lang w:val="en-US"/>
        </w:rPr>
        <w:t xml:space="preserve">E2S Warning Signals design and manufacture alarm horn sounders, Xenon strobe and LED warning beacons and combined signaling units; wide area sounders for site protection and civil emergency warning; PA loudspeakers; break glass and push button manual call points; application-specific status assemblies and junction boxes. Stand 8620 will feature examples from its extensive product ranges for installation in hazardous area, marine and industrial environments. </w:t>
      </w:r>
    </w:p>
    <w:p>
      <w:pPr>
        <w:tabs>
          <w:tab w:val="left" w:pos="851"/>
          <w:tab w:val="right" w:pos="9072"/>
        </w:tabs>
        <w:spacing w:after="0" w:line="240" w:lineRule="auto"/>
        <w:rPr>
          <w:bCs/>
          <w:lang w:val="en-US"/>
        </w:rPr>
      </w:pPr>
    </w:p>
    <w:p>
      <w:pPr>
        <w:tabs>
          <w:tab w:val="left" w:pos="851"/>
          <w:tab w:val="right" w:pos="9072"/>
        </w:tabs>
        <w:spacing w:after="0" w:line="240" w:lineRule="auto"/>
        <w:rPr>
          <w:bCs/>
          <w:lang w:val="en-US"/>
        </w:rPr>
      </w:pPr>
      <w:r>
        <w:rPr>
          <w:bCs/>
          <w:lang w:val="en-US"/>
        </w:rPr>
        <w:t xml:space="preserve">E2S audible and visual signals employ a common sound or light engine housed in 316L stainless steel, robust GRP or corrosion proof, marine grade copper free LM6 aluminum enclosures, giving specifiers an unrivalled choice of housing materials to best suit the intended application. All devices feature highly efficient circuits that offer low inrush and running current consumption. Alarm horn sounders have outputs up to 125 dB(A) and beacons with over 1,250 effective Candela. Beacons are available with both Xenon tubes for ultra-bright flash requirements and LED arrays with five flash rates and two steady modes. All products feature multiple third-party approvals from the world’s leading international and regional authorities. </w:t>
      </w:r>
    </w:p>
    <w:p>
      <w:pPr>
        <w:tabs>
          <w:tab w:val="left" w:pos="851"/>
          <w:tab w:val="right" w:pos="9072"/>
        </w:tabs>
        <w:spacing w:after="0" w:line="240" w:lineRule="auto"/>
        <w:rPr>
          <w:bCs/>
          <w:lang w:val="en-US"/>
        </w:rPr>
      </w:pPr>
    </w:p>
    <w:p>
      <w:pPr>
        <w:tabs>
          <w:tab w:val="left" w:pos="851"/>
          <w:tab w:val="right" w:pos="9072"/>
        </w:tabs>
        <w:spacing w:after="0" w:line="240" w:lineRule="auto"/>
        <w:rPr>
          <w:bCs/>
          <w:lang w:val="en-US"/>
        </w:rPr>
      </w:pPr>
      <w:r>
        <w:rPr>
          <w:bCs/>
          <w:lang w:val="en-US"/>
        </w:rPr>
        <w:t>E2S is the only warning signal manufacturer able to offer a complete range of alarm horn sounders, Xenon strobe beacons and manual call points with SIL2 compliance to IEC 61508 in three different housing materials. This unique capability gives system integrators the ability to choose the best device to meet the application's environmental requirements and gives them greater confidence when specifying a complete signaling and activation package for critical life safety systems requiring an enhanced safety integrity level.</w:t>
      </w:r>
    </w:p>
    <w:p>
      <w:pPr>
        <w:tabs>
          <w:tab w:val="left" w:pos="851"/>
          <w:tab w:val="right" w:pos="9072"/>
        </w:tabs>
        <w:spacing w:after="0" w:line="240" w:lineRule="auto"/>
        <w:rPr>
          <w:bCs/>
          <w:lang w:val="en-US"/>
        </w:rPr>
      </w:pPr>
    </w:p>
    <w:p>
      <w:pPr>
        <w:tabs>
          <w:tab w:val="left" w:pos="851"/>
          <w:tab w:val="right" w:pos="9072"/>
        </w:tabs>
        <w:spacing w:after="0" w:line="240" w:lineRule="auto"/>
        <w:rPr>
          <w:bCs/>
          <w:lang w:val="en-US"/>
        </w:rPr>
      </w:pPr>
      <w:r>
        <w:rPr>
          <w:bCs/>
          <w:lang w:val="en-US"/>
        </w:rPr>
        <w:t>Also on show will be examples of the company’s factory-configured alarm bars and status lights that reduce procurement and installation costs in gas detection and process control applications where the indication and warning of multiple conditions is required.</w:t>
      </w:r>
    </w:p>
    <w:p>
      <w:pPr>
        <w:tabs>
          <w:tab w:val="left" w:pos="851"/>
          <w:tab w:val="right" w:pos="9072"/>
        </w:tabs>
        <w:spacing w:after="0" w:line="240" w:lineRule="auto"/>
        <w:rPr>
          <w:bCs/>
          <w:lang w:val="en-US"/>
        </w:rPr>
      </w:pPr>
    </w:p>
    <w:p>
      <w:pPr>
        <w:tabs>
          <w:tab w:val="left" w:pos="851"/>
          <w:tab w:val="right" w:pos="9072"/>
        </w:tabs>
        <w:spacing w:after="0" w:line="240" w:lineRule="auto"/>
        <w:rPr>
          <w:bCs/>
          <w:lang w:val="en-US"/>
        </w:rPr>
      </w:pPr>
      <w:r>
        <w:rPr>
          <w:bCs/>
          <w:lang w:val="en-US"/>
        </w:rPr>
        <w:t>*** Ends: body copy 289 words ***</w:t>
      </w:r>
    </w:p>
    <w:p>
      <w:pPr>
        <w:tabs>
          <w:tab w:val="left" w:pos="851"/>
          <w:tab w:val="right" w:pos="9072"/>
        </w:tabs>
        <w:spacing w:after="0" w:line="240" w:lineRule="auto"/>
        <w:rPr>
          <w:lang w:val="en-US"/>
        </w:rPr>
      </w:pPr>
    </w:p>
    <w:p>
      <w:pPr>
        <w:spacing w:after="0" w:line="240" w:lineRule="auto"/>
        <w:rPr>
          <w:rFonts w:cstheme="minorHAnsi"/>
          <w:b/>
          <w:lang w:val="en-US"/>
        </w:rPr>
      </w:pPr>
      <w:r>
        <w:rPr>
          <w:rFonts w:cstheme="minorHAnsi"/>
          <w:b/>
          <w:lang w:val="en-US"/>
        </w:rPr>
        <w:br w:type="page"/>
      </w:r>
    </w:p>
    <w:p>
      <w:pPr>
        <w:spacing w:after="0" w:line="240" w:lineRule="auto"/>
        <w:rPr>
          <w:rFonts w:cstheme="minorHAnsi"/>
          <w:b/>
          <w:lang w:val="en-US"/>
        </w:rPr>
      </w:pPr>
      <w:r>
        <w:rPr>
          <w:rFonts w:cstheme="minorHAnsi"/>
          <w:b/>
          <w:lang w:val="en-US"/>
        </w:rPr>
        <w:lastRenderedPageBreak/>
        <w:t>Notes to Editors.</w:t>
      </w:r>
    </w:p>
    <w:p>
      <w:pPr>
        <w:spacing w:after="0" w:line="240" w:lineRule="auto"/>
        <w:rPr>
          <w:rFonts w:cstheme="minorHAnsi"/>
          <w:lang w:val="en-US"/>
        </w:rPr>
      </w:pPr>
    </w:p>
    <w:p>
      <w:pPr>
        <w:spacing w:after="0" w:line="240" w:lineRule="auto"/>
        <w:rPr>
          <w:rFonts w:cstheme="minorHAnsi"/>
          <w:lang w:val="en-US"/>
        </w:rPr>
      </w:pPr>
      <w:r>
        <w:rPr>
          <w:rFonts w:cstheme="minorHAnsi"/>
          <w:lang w:val="en-US"/>
        </w:rPr>
        <w:t>For all follow-up enquiries, please contact:</w:t>
      </w:r>
      <w:r>
        <w:rPr>
          <w:rFonts w:cstheme="minorHAnsi"/>
          <w:lang w:val="en-US"/>
        </w:rPr>
        <w:tab/>
      </w:r>
    </w:p>
    <w:p>
      <w:pPr>
        <w:spacing w:after="0" w:line="240" w:lineRule="auto"/>
        <w:rPr>
          <w:rFonts w:cstheme="minorHAnsi"/>
          <w:lang w:val="en-US"/>
        </w:rPr>
      </w:pPr>
    </w:p>
    <w:p>
      <w:pPr>
        <w:spacing w:after="0" w:line="240" w:lineRule="auto"/>
        <w:rPr>
          <w:rFonts w:cstheme="minorHAnsi"/>
          <w:lang w:val="en-US"/>
        </w:rPr>
      </w:pPr>
      <w:r>
        <w:rPr>
          <w:rFonts w:cstheme="minorHAnsi"/>
          <w:lang w:val="en-US"/>
        </w:rPr>
        <w:t>Nigel May</w:t>
      </w:r>
      <w:r>
        <w:rPr>
          <w:rFonts w:cstheme="minorHAnsi"/>
          <w:lang w:val="en-US"/>
        </w:rPr>
        <w:tab/>
      </w:r>
    </w:p>
    <w:p>
      <w:pPr>
        <w:spacing w:after="0" w:line="240" w:lineRule="auto"/>
        <w:rPr>
          <w:rFonts w:cstheme="minorHAnsi"/>
          <w:lang w:val="en-US"/>
        </w:rPr>
      </w:pPr>
      <w:r>
        <w:rPr>
          <w:rFonts w:cstheme="minorHAnsi"/>
          <w:lang w:val="en-US"/>
        </w:rPr>
        <w:t>Parkfield Communications Limited</w:t>
      </w:r>
    </w:p>
    <w:p>
      <w:pPr>
        <w:spacing w:after="0" w:line="240" w:lineRule="auto"/>
        <w:rPr>
          <w:rFonts w:cstheme="minorHAnsi"/>
          <w:lang w:val="en-US"/>
        </w:rPr>
      </w:pPr>
      <w:r>
        <w:rPr>
          <w:rFonts w:cstheme="minorHAnsi"/>
          <w:lang w:val="en-US"/>
        </w:rPr>
        <w:t>Parkfield House</w:t>
      </w:r>
    </w:p>
    <w:p>
      <w:pPr>
        <w:spacing w:after="0" w:line="240" w:lineRule="auto"/>
        <w:rPr>
          <w:rFonts w:cstheme="minorHAnsi"/>
          <w:lang w:val="en-US"/>
        </w:rPr>
      </w:pPr>
      <w:r>
        <w:rPr>
          <w:rFonts w:cstheme="minorHAnsi"/>
          <w:lang w:val="en-US"/>
        </w:rPr>
        <w:t>Damerham</w:t>
      </w:r>
    </w:p>
    <w:p>
      <w:pPr>
        <w:spacing w:after="0" w:line="240" w:lineRule="auto"/>
        <w:rPr>
          <w:rFonts w:cstheme="minorHAnsi"/>
          <w:lang w:val="en-US"/>
        </w:rPr>
      </w:pPr>
      <w:r>
        <w:rPr>
          <w:rFonts w:cstheme="minorHAnsi"/>
          <w:lang w:val="en-US"/>
        </w:rPr>
        <w:t>SP6 3HQ</w:t>
      </w:r>
    </w:p>
    <w:p>
      <w:pPr>
        <w:spacing w:after="0" w:line="240" w:lineRule="auto"/>
        <w:rPr>
          <w:rFonts w:cstheme="minorHAnsi"/>
          <w:lang w:val="en-US"/>
        </w:rPr>
      </w:pPr>
      <w:r>
        <w:rPr>
          <w:rFonts w:cstheme="minorHAnsi"/>
          <w:lang w:val="en-US"/>
        </w:rPr>
        <w:t>Great Britain</w:t>
      </w:r>
    </w:p>
    <w:p>
      <w:pPr>
        <w:spacing w:after="0" w:line="240" w:lineRule="auto"/>
        <w:rPr>
          <w:rFonts w:cstheme="minorHAnsi"/>
          <w:lang w:val="en-US"/>
        </w:rPr>
      </w:pPr>
      <w:r>
        <w:rPr>
          <w:rFonts w:cstheme="minorHAnsi"/>
          <w:lang w:val="en-US"/>
        </w:rPr>
        <w:t>Tel: + 44 (0)1725 518321</w:t>
      </w:r>
    </w:p>
    <w:p>
      <w:pPr>
        <w:spacing w:after="0" w:line="240" w:lineRule="auto"/>
        <w:rPr>
          <w:rFonts w:cstheme="minorHAnsi"/>
          <w:lang w:val="en-US"/>
        </w:rPr>
      </w:pPr>
      <w:hyperlink r:id="rId10" w:history="1">
        <w:r>
          <w:rPr>
            <w:rStyle w:val="Hyperlink"/>
            <w:rFonts w:cstheme="minorHAnsi"/>
            <w:lang w:val="en-US"/>
          </w:rPr>
          <w:t>nigel.may@parkfield.co.uk</w:t>
        </w:r>
      </w:hyperlink>
      <w:r>
        <w:rPr>
          <w:rFonts w:cstheme="minorHAnsi"/>
          <w:lang w:val="en-US"/>
        </w:rPr>
        <w:t xml:space="preserve"> </w:t>
      </w:r>
    </w:p>
    <w:p>
      <w:pPr>
        <w:spacing w:after="0" w:line="240" w:lineRule="auto"/>
        <w:rPr>
          <w:rFonts w:cstheme="minorHAnsi"/>
          <w:lang w:val="en-US"/>
        </w:rPr>
      </w:pPr>
      <w:hyperlink r:id="rId11" w:history="1">
        <w:r>
          <w:rPr>
            <w:rStyle w:val="Hyperlink"/>
            <w:rFonts w:cstheme="minorHAnsi"/>
            <w:lang w:val="en-US"/>
          </w:rPr>
          <w:t>parkfield.co.uk</w:t>
        </w:r>
      </w:hyperlink>
      <w:r>
        <w:rPr>
          <w:rFonts w:cstheme="minorHAnsi"/>
          <w:lang w:val="en-US"/>
        </w:rPr>
        <w:br/>
      </w:r>
    </w:p>
    <w:p>
      <w:pPr>
        <w:spacing w:after="0" w:line="240" w:lineRule="auto"/>
        <w:rPr>
          <w:rFonts w:cstheme="minorHAnsi"/>
          <w:lang w:val="en-US"/>
        </w:rPr>
      </w:pPr>
      <w:r>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2"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3"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lang w:val="en-US"/>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usa/adipec21.docx" TargetMode="External"/><Relationship Id="rId13"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parkfield.co.uk/e2s-usa/adipec21-print.jpg" TargetMode="External"/><Relationship Id="rId12" Type="http://schemas.openxmlformats.org/officeDocument/2006/relationships/hyperlink" Target="mailto:sales@e2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rkfield.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webSettings" Target="webSettings.xml"/><Relationship Id="rId9" Type="http://schemas.openxmlformats.org/officeDocument/2006/relationships/hyperlink" Target="https://www.parkfield.co.uk/e2s-u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2888-CBDA-4C67-9438-88F87A25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2021-09-15T09:01:00Z</dcterms:created>
  <dcterms:modified xsi:type="dcterms:W3CDTF">2021-09-15T09:02:00Z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