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9943" w14:textId="77777777" w:rsidR="006C1D01" w:rsidRDefault="006C1D01">
      <w:pPr>
        <w:pStyle w:val="Title"/>
        <w:pBdr>
          <w:top w:val="nil"/>
          <w:left w:val="nil"/>
          <w:bottom w:val="nil"/>
          <w:right w:val="nil"/>
        </w:pBdr>
        <w:jc w:val="left"/>
      </w:pPr>
      <w:r>
        <w:rPr>
          <w:rFonts w:asciiTheme="minorHAnsi" w:hAnsiTheme="minorHAnsi" w:cs="Arial"/>
          <w:b w:val="0"/>
          <w:color w:val="C00000"/>
          <w:sz w:val="52"/>
          <w:szCs w:val="52"/>
        </w:rPr>
        <w:t>Presseinformation</w:t>
      </w:r>
    </w:p>
    <w:p w14:paraId="41F17582" w14:textId="2B601074" w:rsidR="006C1D01" w:rsidRDefault="006C1D01">
      <w:pPr>
        <w:tabs>
          <w:tab w:val="left" w:pos="851"/>
          <w:tab w:val="right" w:pos="9072"/>
        </w:tabs>
        <w:rPr>
          <w:rFonts w:eastAsia="Calibri" w:cs="Calibri"/>
          <w:b/>
          <w:bCs/>
        </w:rPr>
      </w:pPr>
      <w:r>
        <w:rPr>
          <w:rFonts w:eastAsia="Calibri" w:cs="Calibri"/>
          <w:b/>
          <w:bCs/>
        </w:rPr>
        <w:t>Veröffentlicht am 11. September 2023</w:t>
      </w:r>
    </w:p>
    <w:p w14:paraId="5BF2F071" w14:textId="77777777" w:rsidR="006C1D01" w:rsidRDefault="006C1D01">
      <w:pPr>
        <w:pStyle w:val="Title"/>
        <w:pBdr>
          <w:top w:val="nil"/>
          <w:left w:val="nil"/>
          <w:bottom w:val="nil"/>
          <w:right w:val="nil"/>
        </w:pBdr>
        <w:jc w:val="left"/>
        <w:rPr>
          <w:rFonts w:asciiTheme="minorHAnsi" w:hAnsiTheme="minorHAnsi" w:cstheme="minorHAnsi"/>
          <w:b w:val="0"/>
          <w:szCs w:val="22"/>
        </w:rPr>
      </w:pPr>
    </w:p>
    <w:p w14:paraId="52919682" w14:textId="77777777" w:rsidR="00040904" w:rsidRDefault="006C1D01">
      <w:pPr>
        <w:pStyle w:val="Title"/>
        <w:pBdr>
          <w:top w:val="nil"/>
          <w:left w:val="nil"/>
          <w:bottom w:val="nil"/>
          <w:right w:val="nil"/>
        </w:pBdr>
        <w:jc w:val="left"/>
        <w:rPr>
          <w:rFonts w:asciiTheme="minorHAnsi" w:hAnsiTheme="minorHAnsi" w:cstheme="minorHAnsi"/>
          <w:b w:val="0"/>
          <w:bCs w:val="0"/>
          <w:szCs w:val="22"/>
        </w:rPr>
      </w:pPr>
      <w:r>
        <w:rPr>
          <w:rFonts w:asciiTheme="minorHAnsi" w:hAnsiTheme="minorHAnsi" w:cstheme="minorHAnsi"/>
          <w:b w:val="0"/>
          <w:szCs w:val="22"/>
        </w:rPr>
        <w:t>Zum Downloaden eines Bildes in Druckqualität</w:t>
      </w:r>
      <w:r>
        <w:rPr>
          <w:rFonts w:asciiTheme="minorHAnsi" w:hAnsiTheme="minorHAnsi" w:cstheme="minorHAnsi"/>
          <w:b w:val="0"/>
          <w:bCs w:val="0"/>
          <w:szCs w:val="22"/>
        </w:rPr>
        <w:t xml:space="preserve"> 300 dpi</w:t>
      </w:r>
      <w:r w:rsidR="00040904">
        <w:rPr>
          <w:rFonts w:asciiTheme="minorHAnsi" w:hAnsiTheme="minorHAnsi" w:cstheme="minorHAnsi"/>
          <w:b w:val="0"/>
          <w:bCs w:val="0"/>
          <w:szCs w:val="22"/>
        </w:rPr>
        <w:t>,</w:t>
      </w:r>
    </w:p>
    <w:p w14:paraId="6735D1B8" w14:textId="43E21021" w:rsidR="006C1D01" w:rsidRDefault="006C1D01">
      <w:pPr>
        <w:pStyle w:val="Title"/>
        <w:pBdr>
          <w:top w:val="nil"/>
          <w:left w:val="nil"/>
          <w:bottom w:val="nil"/>
          <w:right w:val="nil"/>
        </w:pBdr>
        <w:jc w:val="left"/>
      </w:pPr>
      <w:r>
        <w:rPr>
          <w:rFonts w:asciiTheme="minorHAnsi" w:hAnsiTheme="minorHAnsi" w:cstheme="minorHAnsi"/>
          <w:b w:val="0"/>
          <w:bCs w:val="0"/>
          <w:szCs w:val="22"/>
        </w:rPr>
        <w:t xml:space="preserve">gehen Sie zu </w:t>
      </w:r>
      <w:hyperlink r:id="rId8" w:history="1">
        <w:r>
          <w:rPr>
            <w:rStyle w:val="Hyperlink"/>
            <w:rFonts w:asciiTheme="minorHAnsi" w:hAnsiTheme="minorHAnsi" w:cstheme="minorHAnsi"/>
            <w:b w:val="0"/>
            <w:bCs w:val="0"/>
            <w:szCs w:val="22"/>
          </w:rPr>
          <w:t>parkfield.co.uk/e2s/adipec23-print.jpg</w:t>
        </w:r>
      </w:hyperlink>
    </w:p>
    <w:p w14:paraId="16BB635A" w14:textId="77777777" w:rsidR="006C1D01" w:rsidRDefault="006C1D01">
      <w:pPr>
        <w:pStyle w:val="PlainText"/>
        <w:rPr>
          <w:rFonts w:cstheme="minorHAnsi"/>
          <w:szCs w:val="22"/>
        </w:rPr>
      </w:pPr>
    </w:p>
    <w:p w14:paraId="2DDF2F91" w14:textId="416ED774" w:rsidR="006C1D01" w:rsidRDefault="006C1D01">
      <w:pPr>
        <w:pStyle w:val="PlainText"/>
      </w:pPr>
      <w:r>
        <w:rPr>
          <w:rFonts w:cstheme="minorHAnsi"/>
          <w:szCs w:val="22"/>
        </w:rPr>
        <w:t xml:space="preserve">Der Text steht Ihnen unter </w:t>
      </w:r>
      <w:hyperlink r:id="rId9" w:history="1">
        <w:r>
          <w:rPr>
            <w:rStyle w:val="Hyperlink"/>
            <w:rFonts w:cstheme="minorHAnsi"/>
            <w:szCs w:val="22"/>
          </w:rPr>
          <w:t>https://www.parkfield.co.uk/e2s/adipec23-de.docx</w:t>
        </w:r>
      </w:hyperlink>
      <w:r>
        <w:rPr>
          <w:rFonts w:cstheme="minorHAnsi"/>
          <w:szCs w:val="22"/>
        </w:rPr>
        <w:t xml:space="preserve"> als Word-Datei zum Download bereit.</w:t>
      </w:r>
    </w:p>
    <w:p w14:paraId="6630862B" w14:textId="77777777" w:rsidR="006C1D01" w:rsidRDefault="006C1D01">
      <w:pPr>
        <w:pStyle w:val="Title"/>
        <w:pBdr>
          <w:top w:val="nil"/>
          <w:left w:val="nil"/>
          <w:bottom w:val="nil"/>
          <w:right w:val="nil"/>
        </w:pBdr>
        <w:jc w:val="left"/>
        <w:rPr>
          <w:rStyle w:val="hps"/>
          <w:rFonts w:asciiTheme="minorHAnsi" w:hAnsiTheme="minorHAnsi" w:cstheme="minorHAnsi"/>
          <w:b w:val="0"/>
          <w:szCs w:val="22"/>
        </w:rPr>
      </w:pPr>
    </w:p>
    <w:p w14:paraId="6E981E2C" w14:textId="77777777" w:rsidR="006C1D01" w:rsidRDefault="006C1D01">
      <w:pPr>
        <w:pStyle w:val="Title"/>
        <w:pBdr>
          <w:top w:val="nil"/>
          <w:left w:val="nil"/>
          <w:bottom w:val="nil"/>
          <w:right w:val="nil"/>
        </w:pBdr>
        <w:jc w:val="left"/>
      </w:pPr>
      <w:r w:rsidRPr="006C1D01">
        <w:rPr>
          <w:rStyle w:val="hps"/>
          <w:rFonts w:asciiTheme="minorHAnsi" w:hAnsiTheme="minorHAnsi" w:cstheme="minorHAnsi"/>
          <w:b w:val="0"/>
          <w:bCs w:val="0"/>
          <w:szCs w:val="22"/>
        </w:rPr>
        <w:t>Alle</w:t>
      </w:r>
      <w:r w:rsidRPr="006C1D01">
        <w:rPr>
          <w:rStyle w:val="shorttext"/>
          <w:rFonts w:asciiTheme="minorHAnsi" w:hAnsiTheme="minorHAnsi" w:cstheme="minorHAnsi"/>
          <w:b w:val="0"/>
          <w:bCs w:val="0"/>
          <w:szCs w:val="22"/>
        </w:rPr>
        <w:t xml:space="preserve"> </w:t>
      </w:r>
      <w:r w:rsidRPr="006C1D01">
        <w:rPr>
          <w:rStyle w:val="hps"/>
          <w:rFonts w:asciiTheme="minorHAnsi" w:hAnsiTheme="minorHAnsi" w:cstheme="minorHAnsi"/>
          <w:b w:val="0"/>
          <w:bCs w:val="0"/>
          <w:szCs w:val="22"/>
        </w:rPr>
        <w:t>E2S</w:t>
      </w:r>
      <w:r w:rsidRPr="006C1D01">
        <w:rPr>
          <w:rStyle w:val="shorttext"/>
          <w:rFonts w:asciiTheme="minorHAnsi" w:hAnsiTheme="minorHAnsi" w:cstheme="minorHAnsi"/>
          <w:b w:val="0"/>
          <w:bCs w:val="0"/>
          <w:szCs w:val="22"/>
        </w:rPr>
        <w:t xml:space="preserve"> </w:t>
      </w:r>
      <w:r w:rsidRPr="006C1D01">
        <w:rPr>
          <w:rFonts w:asciiTheme="minorHAnsi" w:hAnsiTheme="minorHAnsi" w:cstheme="minorHAnsi"/>
          <w:b w:val="0"/>
          <w:bCs w:val="0"/>
          <w:szCs w:val="22"/>
        </w:rPr>
        <w:t xml:space="preserve">Presseinformation </w:t>
      </w:r>
      <w:r w:rsidRPr="006C1D01">
        <w:rPr>
          <w:rStyle w:val="hps"/>
          <w:rFonts w:asciiTheme="minorHAnsi" w:hAnsiTheme="minorHAnsi" w:cstheme="minorHAnsi"/>
          <w:b w:val="0"/>
          <w:bCs w:val="0"/>
          <w:szCs w:val="22"/>
        </w:rPr>
        <w:t>zu sehen,</w:t>
      </w:r>
      <w:r w:rsidRPr="006C1D01">
        <w:rPr>
          <w:rStyle w:val="shorttext"/>
          <w:rFonts w:asciiTheme="minorHAnsi" w:hAnsiTheme="minorHAnsi" w:cstheme="minorHAnsi"/>
          <w:b w:val="0"/>
          <w:bCs w:val="0"/>
          <w:szCs w:val="22"/>
        </w:rPr>
        <w:t xml:space="preserve"> </w:t>
      </w:r>
      <w:r w:rsidRPr="006C1D01">
        <w:rPr>
          <w:rStyle w:val="hps"/>
          <w:rFonts w:asciiTheme="minorHAnsi" w:hAnsiTheme="minorHAnsi" w:cstheme="minorHAnsi"/>
          <w:b w:val="0"/>
          <w:bCs w:val="0"/>
          <w:szCs w:val="22"/>
        </w:rPr>
        <w:t>zu gehen</w:t>
      </w:r>
      <w:r>
        <w:rPr>
          <w:rStyle w:val="hps"/>
          <w:rFonts w:asciiTheme="minorHAnsi" w:hAnsiTheme="minorHAnsi" w:cstheme="minorHAnsi"/>
          <w:szCs w:val="22"/>
        </w:rPr>
        <w:t xml:space="preserve"> </w:t>
      </w:r>
      <w:hyperlink r:id="rId10" w:history="1">
        <w:r>
          <w:rPr>
            <w:rStyle w:val="Hyperlink"/>
            <w:rFonts w:asciiTheme="minorHAnsi" w:hAnsiTheme="minorHAnsi" w:cstheme="minorHAnsi"/>
            <w:b w:val="0"/>
            <w:szCs w:val="22"/>
          </w:rPr>
          <w:t>https://www.parkfield.co.uk/e2s/</w:t>
        </w:r>
      </w:hyperlink>
    </w:p>
    <w:p w14:paraId="5E2436F2" w14:textId="108C2308" w:rsidR="006C1D01" w:rsidRDefault="006C1D01">
      <w:pPr>
        <w:tabs>
          <w:tab w:val="left" w:pos="851"/>
          <w:tab w:val="right" w:pos="9072"/>
        </w:tabs>
      </w:pPr>
    </w:p>
    <w:p w14:paraId="6B38A81E" w14:textId="26D9004D" w:rsidR="007648F3" w:rsidRDefault="009F285A" w:rsidP="00A37002">
      <w:pPr>
        <w:tabs>
          <w:tab w:val="left" w:pos="851"/>
          <w:tab w:val="right" w:pos="9072"/>
        </w:tabs>
        <w:rPr>
          <w:b/>
        </w:rPr>
      </w:pPr>
      <w:r>
        <w:rPr>
          <w:b/>
          <w:lang w:bidi="de-DE"/>
        </w:rPr>
        <w:t>Besuchen Sie E2S auf der ADIPEC am Stand 8630 im britischen Pavillon, um sich die modernsten und effektivsten Warnsignalgeber der Branche anzusehen</w:t>
      </w:r>
    </w:p>
    <w:p w14:paraId="6C0584E3" w14:textId="77777777" w:rsidR="009F285A" w:rsidRDefault="009F285A" w:rsidP="009F285A">
      <w:pPr>
        <w:tabs>
          <w:tab w:val="left" w:pos="851"/>
          <w:tab w:val="right" w:pos="9072"/>
        </w:tabs>
        <w:jc w:val="center"/>
        <w:rPr>
          <w:b/>
        </w:rPr>
      </w:pPr>
    </w:p>
    <w:p w14:paraId="7D7310CA" w14:textId="5460C934" w:rsidR="00525EEB" w:rsidRPr="00525EEB" w:rsidRDefault="00E551CB" w:rsidP="00525EEB">
      <w:pPr>
        <w:widowControl/>
        <w:tabs>
          <w:tab w:val="left" w:pos="851"/>
          <w:tab w:val="right" w:pos="9072"/>
        </w:tabs>
        <w:rPr>
          <w:rFonts w:eastAsia="SimSun"/>
          <w:snapToGrid/>
          <w:kern w:val="0"/>
          <w:szCs w:val="22"/>
          <w14:ligatures w14:val="none"/>
        </w:rPr>
      </w:pPr>
      <w:r>
        <w:rPr>
          <w:rFonts w:eastAsia="SimSun"/>
          <w:snapToGrid/>
          <w:kern w:val="0"/>
          <w:szCs w:val="22"/>
          <w:lang w:bidi="de-DE"/>
          <w14:ligatures w14:val="none"/>
        </w:rPr>
        <w:t>E2S Warning Signals, der weltweit führende Hersteller von sicherheitskritischen Warnsignalgebern, wird vom 2. bis 5. Oktober 2023 auf der ADIPEC vertreten sein, um erneut sein branchenführendes Angebot an Signalprodukten zu präsentieren.</w:t>
      </w:r>
    </w:p>
    <w:p w14:paraId="493173BB" w14:textId="42581C8E" w:rsidR="00147674" w:rsidRDefault="00147674" w:rsidP="00A97A92">
      <w:pPr>
        <w:widowControl/>
        <w:tabs>
          <w:tab w:val="left" w:pos="851"/>
          <w:tab w:val="right" w:pos="9072"/>
        </w:tabs>
        <w:rPr>
          <w:rFonts w:eastAsia="SimSun"/>
          <w:snapToGrid/>
          <w:kern w:val="0"/>
          <w:szCs w:val="22"/>
          <w14:ligatures w14:val="none"/>
        </w:rPr>
      </w:pPr>
    </w:p>
    <w:p w14:paraId="4B56C91D" w14:textId="4AC28234" w:rsidR="00E551CB" w:rsidRDefault="00E551CB" w:rsidP="00A97A92">
      <w:pPr>
        <w:widowControl/>
        <w:tabs>
          <w:tab w:val="left" w:pos="851"/>
          <w:tab w:val="right" w:pos="9072"/>
        </w:tabs>
        <w:rPr>
          <w:rFonts w:eastAsia="SimSun"/>
          <w:snapToGrid/>
          <w:kern w:val="0"/>
          <w:szCs w:val="22"/>
          <w14:ligatures w14:val="none"/>
        </w:rPr>
      </w:pPr>
      <w:r>
        <w:rPr>
          <w:rFonts w:eastAsia="SimSun"/>
          <w:snapToGrid/>
          <w:kern w:val="0"/>
          <w:szCs w:val="22"/>
          <w:lang w:bidi="de-DE"/>
          <w14:ligatures w14:val="none"/>
        </w:rPr>
        <w:t>Am Messestand wird das modernste Sortiment an Alarmtongebern, optischen Signalgebern, Lautsprechern und Handmeldern der gesamten Branche zu sehen sein. Alle Produkte stellen die effizienteste und effektivste Methode zur Auslösung und Bereitstellung akustischer und optischer Warnsignale dar, um die Sicherheit von Personal und Anlagen in Gefahrenbereichen an Land und auf See sowie in industriellen und gewerblichen Anwendungen zu gewährleisten.</w:t>
      </w:r>
    </w:p>
    <w:p w14:paraId="2E8A47C0" w14:textId="77777777" w:rsidR="008C4B54" w:rsidRDefault="008C4B54" w:rsidP="00A97A92">
      <w:pPr>
        <w:widowControl/>
        <w:tabs>
          <w:tab w:val="left" w:pos="851"/>
          <w:tab w:val="right" w:pos="9072"/>
        </w:tabs>
        <w:rPr>
          <w:rFonts w:eastAsia="SimSun"/>
          <w:snapToGrid/>
          <w:kern w:val="0"/>
          <w:szCs w:val="22"/>
          <w14:ligatures w14:val="none"/>
        </w:rPr>
      </w:pPr>
    </w:p>
    <w:p w14:paraId="14492DD2" w14:textId="241AAEC6" w:rsidR="00A97A92" w:rsidRDefault="00CA40F5" w:rsidP="00A97A92">
      <w:pPr>
        <w:widowControl/>
        <w:tabs>
          <w:tab w:val="left" w:pos="851"/>
          <w:tab w:val="right" w:pos="9072"/>
        </w:tabs>
        <w:rPr>
          <w:rFonts w:eastAsia="SimSun"/>
          <w:snapToGrid/>
          <w:kern w:val="0"/>
          <w:szCs w:val="22"/>
          <w14:ligatures w14:val="none"/>
        </w:rPr>
      </w:pPr>
      <w:r>
        <w:rPr>
          <w:rFonts w:eastAsia="SimSun"/>
          <w:snapToGrid/>
          <w:kern w:val="0"/>
          <w:szCs w:val="22"/>
          <w:lang w:bidi="de-DE"/>
          <w14:ligatures w14:val="none"/>
        </w:rPr>
        <w:t xml:space="preserve">Dank der modernen und effizienten Produkte von E2S Warning Signals können Systementwickler hochleistungsfähige Signalgeber in ihre Systeme integrieren und gleichzeitig den Gesamtstrombedarf ihrer Steueranlagen reduzieren, was oft zu erheblichen </w:t>
      </w:r>
      <w:r>
        <w:rPr>
          <w:rFonts w:eastAsia="SimSun"/>
          <w:b/>
          <w:snapToGrid/>
          <w:kern w:val="0"/>
          <w:szCs w:val="22"/>
          <w:lang w:bidi="de-DE"/>
          <w14:ligatures w14:val="none"/>
        </w:rPr>
        <w:t>Kosteneinsparungen</w:t>
      </w:r>
      <w:r>
        <w:rPr>
          <w:rFonts w:eastAsia="SimSun"/>
          <w:snapToGrid/>
          <w:kern w:val="0"/>
          <w:szCs w:val="22"/>
          <w:lang w:bidi="de-DE"/>
          <w14:ligatures w14:val="none"/>
        </w:rPr>
        <w:t xml:space="preserve"> führt.</w:t>
      </w:r>
      <w:r>
        <w:rPr>
          <w:rFonts w:eastAsia="SimSun"/>
          <w:b/>
          <w:snapToGrid/>
          <w:kern w:val="0"/>
          <w:szCs w:val="22"/>
          <w:lang w:bidi="de-DE"/>
          <w14:ligatures w14:val="none"/>
        </w:rPr>
        <w:t xml:space="preserve"> </w:t>
      </w:r>
      <w:r>
        <w:rPr>
          <w:rFonts w:eastAsia="SimSun"/>
          <w:snapToGrid/>
          <w:kern w:val="0"/>
          <w:szCs w:val="22"/>
          <w:lang w:bidi="de-DE"/>
          <w14:ligatures w14:val="none"/>
        </w:rPr>
        <w:t xml:space="preserve">E2S Warning Signals bietet flexible, kundenorientierte Lösungen, um die individuellen Anforderungen der Endbenutzer optimal zu erfüllen – und das mit einer branchenweit beispiellosen </w:t>
      </w:r>
      <w:r>
        <w:rPr>
          <w:rFonts w:eastAsia="SimSun"/>
          <w:b/>
          <w:snapToGrid/>
          <w:kern w:val="0"/>
          <w:szCs w:val="22"/>
          <w:lang w:bidi="de-DE"/>
          <w14:ligatures w14:val="none"/>
        </w:rPr>
        <w:t>10-Jahres-Garantie</w:t>
      </w:r>
      <w:r>
        <w:rPr>
          <w:rFonts w:eastAsia="SimSun"/>
          <w:snapToGrid/>
          <w:kern w:val="0"/>
          <w:szCs w:val="22"/>
          <w:lang w:bidi="de-DE"/>
          <w14:ligatures w14:val="none"/>
        </w:rPr>
        <w:t xml:space="preserve"> und mehreren weltweiten Zulassungen wie </w:t>
      </w:r>
      <w:r>
        <w:rPr>
          <w:rFonts w:eastAsia="SimSun"/>
          <w:b/>
          <w:snapToGrid/>
          <w:kern w:val="0"/>
          <w:szCs w:val="22"/>
          <w:lang w:bidi="de-DE"/>
          <w14:ligatures w14:val="none"/>
        </w:rPr>
        <w:t>ECASEx, ATEX, IECEx, UL, PESO, CCCEx und DNV.</w:t>
      </w:r>
    </w:p>
    <w:p w14:paraId="3B506376" w14:textId="77777777" w:rsidR="00576CE2" w:rsidRDefault="00576CE2" w:rsidP="00A97A92">
      <w:pPr>
        <w:widowControl/>
        <w:tabs>
          <w:tab w:val="left" w:pos="851"/>
          <w:tab w:val="right" w:pos="9072"/>
        </w:tabs>
        <w:rPr>
          <w:rFonts w:eastAsia="SimSun"/>
          <w:snapToGrid/>
          <w:kern w:val="0"/>
          <w:szCs w:val="22"/>
          <w14:ligatures w14:val="none"/>
        </w:rPr>
      </w:pPr>
    </w:p>
    <w:p w14:paraId="66F6497E" w14:textId="4409ABC2" w:rsidR="00147674" w:rsidRDefault="008C4B54" w:rsidP="00E510E7">
      <w:pPr>
        <w:tabs>
          <w:tab w:val="left" w:pos="851"/>
          <w:tab w:val="right" w:pos="9072"/>
        </w:tabs>
        <w:rPr>
          <w:rFonts w:eastAsia="SimSun"/>
          <w:snapToGrid/>
          <w:kern w:val="0"/>
          <w:szCs w:val="22"/>
          <w14:ligatures w14:val="none"/>
        </w:rPr>
      </w:pPr>
      <w:r>
        <w:rPr>
          <w:rFonts w:eastAsia="SimSun"/>
          <w:snapToGrid/>
          <w:kern w:val="0"/>
          <w:szCs w:val="22"/>
          <w:lang w:bidi="de-DE"/>
          <w14:ligatures w14:val="none"/>
        </w:rPr>
        <w:t xml:space="preserve">In diesem Jahr wird E2S an seinem Stand das innovative </w:t>
      </w:r>
      <w:hyperlink r:id="rId11" w:history="1">
        <w:r w:rsidR="00147674" w:rsidRPr="00C31904">
          <w:rPr>
            <w:rStyle w:val="Hyperlink"/>
            <w:rFonts w:eastAsia="SimSun"/>
            <w:b/>
            <w:snapToGrid/>
            <w:kern w:val="0"/>
            <w:szCs w:val="22"/>
            <w:lang w:bidi="de-DE"/>
            <w14:ligatures w14:val="none"/>
          </w:rPr>
          <w:t>D1x-</w:t>
        </w:r>
      </w:hyperlink>
      <w:r>
        <w:rPr>
          <w:rFonts w:eastAsia="SimSun"/>
          <w:snapToGrid/>
          <w:kern w:val="0"/>
          <w:szCs w:val="22"/>
          <w:lang w:bidi="de-DE"/>
          <w14:ligatures w14:val="none"/>
        </w:rPr>
        <w:t xml:space="preserve">, </w:t>
      </w:r>
      <w:hyperlink r:id="rId12" w:history="1">
        <w:r w:rsidR="00147674" w:rsidRPr="00C31904">
          <w:rPr>
            <w:rStyle w:val="Hyperlink"/>
            <w:rFonts w:eastAsia="SimSun"/>
            <w:b/>
            <w:snapToGrid/>
            <w:kern w:val="0"/>
            <w:szCs w:val="22"/>
            <w:lang w:bidi="de-DE"/>
            <w14:ligatures w14:val="none"/>
          </w:rPr>
          <w:t xml:space="preserve">STEx- </w:t>
        </w:r>
      </w:hyperlink>
      <w:r>
        <w:rPr>
          <w:rFonts w:eastAsia="SimSun"/>
          <w:snapToGrid/>
          <w:kern w:val="0"/>
          <w:szCs w:val="22"/>
          <w:lang w:bidi="de-DE"/>
          <w14:ligatures w14:val="none"/>
        </w:rPr>
        <w:t xml:space="preserve"> und </w:t>
      </w:r>
      <w:hyperlink r:id="rId13" w:history="1">
        <w:r w:rsidR="00147674" w:rsidRPr="00C31904">
          <w:rPr>
            <w:rStyle w:val="Hyperlink"/>
            <w:rFonts w:eastAsia="SimSun"/>
            <w:b/>
            <w:snapToGrid/>
            <w:kern w:val="0"/>
            <w:szCs w:val="22"/>
            <w:lang w:bidi="de-DE"/>
            <w14:ligatures w14:val="none"/>
          </w:rPr>
          <w:t>GNEx</w:t>
        </w:r>
      </w:hyperlink>
      <w:r>
        <w:rPr>
          <w:rFonts w:eastAsia="SimSun"/>
          <w:snapToGrid/>
          <w:kern w:val="0"/>
          <w:szCs w:val="22"/>
          <w:lang w:bidi="de-DE"/>
          <w14:ligatures w14:val="none"/>
        </w:rPr>
        <w:t xml:space="preserve">-Sortiment explosionsgeschützter optischer und akustischer Signalgeber, Lautsprecher, Handmelder und konfigurierter Baugruppen vorstellen. </w:t>
      </w:r>
    </w:p>
    <w:p w14:paraId="1629E9DF" w14:textId="77D18517" w:rsidR="00DA160C" w:rsidRDefault="006A736C" w:rsidP="00E510E7">
      <w:pPr>
        <w:tabs>
          <w:tab w:val="left" w:pos="851"/>
          <w:tab w:val="right" w:pos="9072"/>
        </w:tabs>
        <w:rPr>
          <w:rFonts w:eastAsia="SimSun"/>
          <w:snapToGrid/>
          <w:kern w:val="0"/>
          <w:szCs w:val="22"/>
          <w14:ligatures w14:val="none"/>
        </w:rPr>
      </w:pPr>
      <w:r>
        <w:rPr>
          <w:rFonts w:eastAsia="SimSun"/>
          <w:snapToGrid/>
          <w:kern w:val="0"/>
          <w:szCs w:val="22"/>
          <w:lang w:bidi="de-DE"/>
          <w14:ligatures w14:val="none"/>
        </w:rPr>
        <w:t xml:space="preserve">Die Baureihen LM6 Alloy D1x, GRP GNEx und SS316L STEx basieren auf einer einheitlichen Elektronik, um unabhängig vom verwendeten Material eine optimale Leistung zu gewährleisten. Alle Baureihen sind standardmäßig für den Einsatz in bis </w:t>
      </w:r>
      <w:r>
        <w:rPr>
          <w:rFonts w:eastAsia="SimSun"/>
          <w:b/>
          <w:snapToGrid/>
          <w:kern w:val="0"/>
          <w:szCs w:val="22"/>
          <w:lang w:bidi="de-DE"/>
          <w14:ligatures w14:val="none"/>
        </w:rPr>
        <w:t>SIL 2 zugelassenen</w:t>
      </w:r>
      <w:r>
        <w:rPr>
          <w:rFonts w:eastAsia="SimSun"/>
          <w:snapToGrid/>
          <w:kern w:val="0"/>
          <w:szCs w:val="22"/>
          <w:lang w:bidi="de-DE"/>
          <w14:ligatures w14:val="none"/>
        </w:rPr>
        <w:t xml:space="preserve"> Systemen konfiguriert. </w:t>
      </w:r>
    </w:p>
    <w:p w14:paraId="30E85ACA" w14:textId="77777777" w:rsidR="00111D61" w:rsidRDefault="00111D61" w:rsidP="00E510E7">
      <w:pPr>
        <w:tabs>
          <w:tab w:val="left" w:pos="851"/>
          <w:tab w:val="right" w:pos="9072"/>
        </w:tabs>
        <w:rPr>
          <w:rFonts w:eastAsia="SimSun"/>
          <w:snapToGrid/>
          <w:kern w:val="0"/>
          <w:szCs w:val="22"/>
          <w14:ligatures w14:val="none"/>
        </w:rPr>
      </w:pPr>
    </w:p>
    <w:p w14:paraId="240FAE00" w14:textId="27016CD8" w:rsidR="00111D61" w:rsidRDefault="00111D61" w:rsidP="00111D61">
      <w:pPr>
        <w:tabs>
          <w:tab w:val="left" w:pos="851"/>
          <w:tab w:val="right" w:pos="9072"/>
        </w:tabs>
        <w:rPr>
          <w:rFonts w:eastAsia="SimSun"/>
          <w:snapToGrid/>
          <w:kern w:val="0"/>
          <w:szCs w:val="22"/>
          <w14:ligatures w14:val="none"/>
        </w:rPr>
      </w:pPr>
      <w:r>
        <w:rPr>
          <w:rFonts w:eastAsia="SimSun"/>
          <w:snapToGrid/>
          <w:kern w:val="0"/>
          <w:szCs w:val="22"/>
          <w:lang w:bidi="de-DE"/>
          <w14:ligatures w14:val="none"/>
        </w:rPr>
        <w:t>Die Ex d-Serie von optischen Signalgebern/Stroboskopleuchten zeichnet sich durch die höchste mit LED- und Xenon-Lichtquellen erreichbare Leuchtkraft und einen sehr niedrigen Stromverbrauch aus. Unsere Ex d-Signalgeber erzeugen hochgradig konfigurierbare mehrstufige Alarmsignale mit einer Lautstärke von bis zu 128 dB(A), der höchsten Schallpegel, den ein elektronischer Ex d-Alarmgeber erreichen kann.</w:t>
      </w:r>
    </w:p>
    <w:p w14:paraId="058348C2" w14:textId="77777777" w:rsidR="00111D61" w:rsidRDefault="00111D61" w:rsidP="00E510E7">
      <w:pPr>
        <w:tabs>
          <w:tab w:val="left" w:pos="851"/>
          <w:tab w:val="right" w:pos="9072"/>
        </w:tabs>
        <w:rPr>
          <w:rFonts w:eastAsia="SimSun"/>
          <w:snapToGrid/>
          <w:kern w:val="0"/>
          <w:szCs w:val="22"/>
          <w14:ligatures w14:val="none"/>
        </w:rPr>
      </w:pPr>
    </w:p>
    <w:p w14:paraId="261235C6" w14:textId="28F8B1A7" w:rsidR="006A736C" w:rsidRDefault="00DA160C" w:rsidP="00E510E7">
      <w:pPr>
        <w:tabs>
          <w:tab w:val="left" w:pos="851"/>
          <w:tab w:val="right" w:pos="9072"/>
        </w:tabs>
        <w:rPr>
          <w:rFonts w:eastAsia="SimSun"/>
          <w:snapToGrid/>
          <w:kern w:val="0"/>
          <w:szCs w:val="22"/>
          <w14:ligatures w14:val="none"/>
        </w:rPr>
      </w:pPr>
      <w:r>
        <w:rPr>
          <w:rFonts w:eastAsia="SimSun"/>
          <w:snapToGrid/>
          <w:kern w:val="0"/>
          <w:szCs w:val="22"/>
          <w:lang w:bidi="de-DE"/>
          <w14:ligatures w14:val="none"/>
        </w:rPr>
        <w:t>Unsere Statusleuchten-Baugruppen und Alarmleisten sind perfekte Beispiele für die Flexibilität und Modularität des Designs der modernen Signalsysteme von E2S. Sie eignen sich perfekt für drahtlose Brand- und Gaswarnsysteme sowie für Anlagenpakete, bei denen sie mit unseren Produkten für Sicherheitszonen kombiniert werden können.</w:t>
      </w:r>
    </w:p>
    <w:p w14:paraId="04A387F0" w14:textId="77777777" w:rsidR="007835E9" w:rsidRDefault="007835E9" w:rsidP="00E510E7">
      <w:pPr>
        <w:tabs>
          <w:tab w:val="left" w:pos="851"/>
          <w:tab w:val="right" w:pos="9072"/>
        </w:tabs>
        <w:rPr>
          <w:rFonts w:eastAsia="SimSun"/>
          <w:snapToGrid/>
          <w:kern w:val="0"/>
          <w:szCs w:val="22"/>
          <w14:ligatures w14:val="none"/>
        </w:rPr>
      </w:pPr>
    </w:p>
    <w:p w14:paraId="4E5C49B3" w14:textId="18158D03" w:rsidR="007835E9" w:rsidRDefault="00066B15" w:rsidP="00E510E7">
      <w:pPr>
        <w:tabs>
          <w:tab w:val="left" w:pos="851"/>
          <w:tab w:val="right" w:pos="9072"/>
        </w:tabs>
        <w:rPr>
          <w:rFonts w:eastAsia="SimSun"/>
          <w:snapToGrid/>
          <w:kern w:val="0"/>
          <w:szCs w:val="22"/>
          <w14:ligatures w14:val="none"/>
        </w:rPr>
      </w:pPr>
      <w:r w:rsidRPr="00553D6F">
        <w:rPr>
          <w:rFonts w:eastAsia="SimSun"/>
          <w:b/>
          <w:snapToGrid/>
          <w:kern w:val="0"/>
          <w:szCs w:val="22"/>
          <w:lang w:bidi="de-DE"/>
          <w14:ligatures w14:val="none"/>
        </w:rPr>
        <w:t>Besuchen Sie E2S Warning Signals am Stand 8630 im britischen Pavillon</w:t>
      </w:r>
    </w:p>
    <w:p w14:paraId="5F014624" w14:textId="77777777" w:rsidR="006A736C" w:rsidRDefault="006A736C" w:rsidP="00E510E7">
      <w:pPr>
        <w:tabs>
          <w:tab w:val="left" w:pos="851"/>
          <w:tab w:val="right" w:pos="9072"/>
        </w:tabs>
        <w:rPr>
          <w:rFonts w:eastAsia="SimSun"/>
          <w:snapToGrid/>
          <w:kern w:val="0"/>
          <w:szCs w:val="22"/>
          <w14:ligatures w14:val="none"/>
        </w:rPr>
      </w:pPr>
    </w:p>
    <w:p w14:paraId="4FD38061" w14:textId="719BB414" w:rsidR="00147674" w:rsidRPr="00553D6F" w:rsidRDefault="00516C2A" w:rsidP="00E510E7">
      <w:pPr>
        <w:tabs>
          <w:tab w:val="left" w:pos="851"/>
          <w:tab w:val="right" w:pos="9072"/>
        </w:tabs>
        <w:rPr>
          <w:rFonts w:eastAsia="SimSun"/>
          <w:b/>
          <w:bCs/>
          <w:snapToGrid/>
          <w:kern w:val="0"/>
          <w:szCs w:val="22"/>
          <w14:ligatures w14:val="none"/>
        </w:rPr>
      </w:pPr>
      <w:r w:rsidRPr="00553D6F">
        <w:rPr>
          <w:rFonts w:eastAsia="SimSun"/>
          <w:b/>
          <w:snapToGrid/>
          <w:kern w:val="0"/>
          <w:szCs w:val="22"/>
          <w:lang w:bidi="de-DE"/>
          <w14:ligatures w14:val="none"/>
        </w:rPr>
        <w:t>E2S Warnsysteme – Signale für Ihre Sicherheit</w:t>
      </w:r>
    </w:p>
    <w:p w14:paraId="1EE1F3C9" w14:textId="77777777" w:rsidR="00252E8F" w:rsidRDefault="00252E8F" w:rsidP="00E510E7">
      <w:pPr>
        <w:tabs>
          <w:tab w:val="left" w:pos="851"/>
          <w:tab w:val="right" w:pos="9072"/>
        </w:tabs>
        <w:rPr>
          <w:rFonts w:eastAsia="SimSun"/>
          <w:snapToGrid/>
          <w:kern w:val="0"/>
          <w:szCs w:val="22"/>
          <w14:ligatures w14:val="none"/>
        </w:rPr>
      </w:pPr>
    </w:p>
    <w:p w14:paraId="1CCD7776" w14:textId="628B2CC4" w:rsidR="00BC1EC4" w:rsidRDefault="00BC1EC4" w:rsidP="00E510E7">
      <w:pPr>
        <w:tabs>
          <w:tab w:val="left" w:pos="851"/>
          <w:tab w:val="right" w:pos="9072"/>
        </w:tabs>
        <w:rPr>
          <w:rFonts w:eastAsia="SimSun"/>
          <w:snapToGrid/>
          <w:kern w:val="0"/>
          <w:szCs w:val="22"/>
          <w14:ligatures w14:val="none"/>
        </w:rPr>
      </w:pPr>
      <w:r>
        <w:rPr>
          <w:rFonts w:eastAsia="SimSun"/>
          <w:snapToGrid/>
          <w:kern w:val="0"/>
          <w:szCs w:val="22"/>
          <w:lang w:bidi="de-DE"/>
          <w14:ligatures w14:val="none"/>
        </w:rPr>
        <w:t xml:space="preserve">*** Ende: Haupttext </w:t>
      </w:r>
      <w:r w:rsidR="006C1D01">
        <w:rPr>
          <w:rFonts w:eastAsia="SimSun"/>
          <w:snapToGrid/>
          <w:kern w:val="0"/>
          <w:szCs w:val="22"/>
          <w:lang w:bidi="de-DE"/>
          <w14:ligatures w14:val="none"/>
        </w:rPr>
        <w:t>328</w:t>
      </w:r>
      <w:r>
        <w:rPr>
          <w:rFonts w:eastAsia="SimSun"/>
          <w:snapToGrid/>
          <w:kern w:val="0"/>
          <w:szCs w:val="22"/>
          <w:lang w:bidi="de-DE"/>
          <w14:ligatures w14:val="none"/>
        </w:rPr>
        <w:t xml:space="preserve"> Wörter ***</w:t>
      </w:r>
    </w:p>
    <w:p w14:paraId="328364FB" w14:textId="77777777" w:rsidR="00252E8F" w:rsidRDefault="00252E8F" w:rsidP="00E510E7">
      <w:pPr>
        <w:tabs>
          <w:tab w:val="left" w:pos="851"/>
          <w:tab w:val="right" w:pos="9072"/>
        </w:tabs>
        <w:rPr>
          <w:rFonts w:eastAsia="SimSun"/>
          <w:snapToGrid/>
          <w:kern w:val="0"/>
          <w:szCs w:val="22"/>
          <w14:ligatures w14:val="none"/>
        </w:rPr>
      </w:pPr>
    </w:p>
    <w:p w14:paraId="2C53895E" w14:textId="77777777" w:rsidR="006C1D01" w:rsidRDefault="006C1D01">
      <w:pPr>
        <w:rPr>
          <w:rFonts w:cs="Arial"/>
          <w:b/>
          <w:lang w:eastAsia="en-GB"/>
        </w:rPr>
      </w:pPr>
      <w:r>
        <w:rPr>
          <w:rFonts w:cs="Arial"/>
          <w:b/>
          <w:lang w:eastAsia="en-GB"/>
        </w:rPr>
        <w:t>Hinweise an die Redaktion:</w:t>
      </w:r>
    </w:p>
    <w:p w14:paraId="1BC9A541" w14:textId="77777777" w:rsidR="006C1D01" w:rsidRDefault="006C1D01">
      <w:pPr>
        <w:rPr>
          <w:rFonts w:cs="Arial"/>
          <w:lang w:eastAsia="en-GB"/>
        </w:rPr>
      </w:pPr>
    </w:p>
    <w:p w14:paraId="21D57ABE" w14:textId="77777777" w:rsidR="006C1D01" w:rsidRDefault="006C1D01">
      <w:pPr>
        <w:rPr>
          <w:rFonts w:cs="Arial"/>
          <w:lang w:eastAsia="en-GB"/>
        </w:rPr>
      </w:pPr>
      <w:r>
        <w:rPr>
          <w:rFonts w:cs="Arial"/>
          <w:lang w:eastAsia="en-GB"/>
        </w:rPr>
        <w:t>Im Falle weiterer Rückfragen kontaktieren Sie bitte:</w:t>
      </w:r>
    </w:p>
    <w:p w14:paraId="15D2937B" w14:textId="77777777" w:rsidR="006C1D01" w:rsidRDefault="006C1D01">
      <w:pPr>
        <w:rPr>
          <w:rFonts w:cs="Arial"/>
          <w:lang w:eastAsia="en-GB"/>
        </w:rPr>
      </w:pPr>
      <w:r>
        <w:rPr>
          <w:rFonts w:cs="Arial"/>
          <w:lang w:eastAsia="en-GB"/>
        </w:rPr>
        <w:t>Nigel May</w:t>
      </w:r>
    </w:p>
    <w:p w14:paraId="4A70A1F6" w14:textId="77777777" w:rsidR="006C1D01" w:rsidRDefault="006C1D01">
      <w:pPr>
        <w:rPr>
          <w:rFonts w:cs="Arial"/>
          <w:lang w:eastAsia="en-GB"/>
        </w:rPr>
      </w:pPr>
      <w:proofErr w:type="spellStart"/>
      <w:r>
        <w:rPr>
          <w:rFonts w:cs="Arial"/>
          <w:lang w:eastAsia="en-GB"/>
        </w:rPr>
        <w:t>Parkfield</w:t>
      </w:r>
      <w:proofErr w:type="spellEnd"/>
      <w:r>
        <w:rPr>
          <w:rFonts w:cs="Arial"/>
          <w:lang w:eastAsia="en-GB"/>
        </w:rPr>
        <w:t xml:space="preserve"> Communications Limited</w:t>
      </w:r>
    </w:p>
    <w:p w14:paraId="5E0230C2" w14:textId="77777777" w:rsidR="006C1D01" w:rsidRDefault="006C1D01">
      <w:pPr>
        <w:rPr>
          <w:rFonts w:cs="Arial"/>
          <w:lang w:eastAsia="en-GB"/>
        </w:rPr>
      </w:pPr>
      <w:proofErr w:type="spellStart"/>
      <w:r>
        <w:rPr>
          <w:rFonts w:cs="Arial"/>
          <w:lang w:eastAsia="en-GB"/>
        </w:rPr>
        <w:t>Parkfield</w:t>
      </w:r>
      <w:proofErr w:type="spellEnd"/>
      <w:r>
        <w:rPr>
          <w:rFonts w:cs="Arial"/>
          <w:lang w:eastAsia="en-GB"/>
        </w:rPr>
        <w:t xml:space="preserve"> House</w:t>
      </w:r>
    </w:p>
    <w:p w14:paraId="15156CE1" w14:textId="77777777" w:rsidR="006C1D01" w:rsidRDefault="006C1D01">
      <w:pPr>
        <w:rPr>
          <w:rFonts w:cs="Arial"/>
          <w:lang w:eastAsia="en-GB"/>
        </w:rPr>
      </w:pPr>
      <w:proofErr w:type="spellStart"/>
      <w:r>
        <w:rPr>
          <w:rFonts w:cs="Arial"/>
          <w:lang w:eastAsia="en-GB"/>
        </w:rPr>
        <w:t>Damerham</w:t>
      </w:r>
      <w:proofErr w:type="spellEnd"/>
    </w:p>
    <w:p w14:paraId="71FEA484" w14:textId="77777777" w:rsidR="006C1D01" w:rsidRDefault="006C1D01">
      <w:pPr>
        <w:rPr>
          <w:rFonts w:cs="Arial"/>
          <w:lang w:eastAsia="en-GB"/>
        </w:rPr>
      </w:pPr>
      <w:r>
        <w:rPr>
          <w:rFonts w:cs="Arial"/>
          <w:lang w:eastAsia="en-GB"/>
        </w:rPr>
        <w:t>SP6 3HQ</w:t>
      </w:r>
    </w:p>
    <w:p w14:paraId="50FA3F4F" w14:textId="77777777" w:rsidR="006C1D01" w:rsidRDefault="006C1D01">
      <w:pPr>
        <w:rPr>
          <w:rFonts w:cs="Arial"/>
          <w:lang w:eastAsia="en-GB"/>
        </w:rPr>
      </w:pPr>
      <w:r>
        <w:rPr>
          <w:rFonts w:cs="Arial"/>
          <w:lang w:eastAsia="en-GB"/>
        </w:rPr>
        <w:t>Großbritannien</w:t>
      </w:r>
    </w:p>
    <w:p w14:paraId="2B5B8E25" w14:textId="77777777" w:rsidR="006C1D01" w:rsidRDefault="006C1D01">
      <w:pPr>
        <w:rPr>
          <w:rFonts w:cs="Arial"/>
          <w:lang w:eastAsia="en-GB"/>
        </w:rPr>
      </w:pPr>
      <w:r>
        <w:rPr>
          <w:rFonts w:cs="Arial"/>
          <w:lang w:eastAsia="en-GB"/>
        </w:rPr>
        <w:t>Tel: + 44 (0)1725 518321</w:t>
      </w:r>
    </w:p>
    <w:bookmarkStart w:id="0" w:name="_GoBack"/>
    <w:bookmarkEnd w:id="0"/>
    <w:p w14:paraId="7268F01D" w14:textId="77777777" w:rsidR="006C1D01" w:rsidRDefault="006C1D01">
      <w:pPr>
        <w:rPr>
          <w:rFonts w:cs="Arial"/>
          <w:lang w:eastAsia="en-GB"/>
        </w:rPr>
      </w:pPr>
      <w:r>
        <w:rPr>
          <w:rFonts w:cstheme="minorBidi"/>
          <w:lang w:val="en-GB" w:eastAsia="en-US"/>
        </w:rPr>
        <w:fldChar w:fldCharType="begin"/>
      </w:r>
      <w:r>
        <w:instrText xml:space="preserve"> HYPERLINK "mailto:nigel.may@parkfield.co.uk" </w:instrText>
      </w:r>
      <w:r>
        <w:rPr>
          <w:rFonts w:cstheme="minorBidi"/>
          <w:lang w:val="en-GB" w:eastAsia="en-US"/>
        </w:rPr>
        <w:fldChar w:fldCharType="separate"/>
      </w:r>
      <w:r>
        <w:rPr>
          <w:rStyle w:val="Hyperlink"/>
          <w:rFonts w:cs="Arial"/>
          <w:lang w:eastAsia="en-GB"/>
        </w:rPr>
        <w:t>nigel.may@parkfield.co.uk</w:t>
      </w:r>
      <w:r>
        <w:rPr>
          <w:rStyle w:val="Hyperlink"/>
          <w:rFonts w:cs="Arial"/>
          <w:lang w:val="fr-FR" w:eastAsia="en-GB"/>
        </w:rPr>
        <w:fldChar w:fldCharType="end"/>
      </w:r>
      <w:r>
        <w:rPr>
          <w:rFonts w:cs="Arial"/>
          <w:lang w:eastAsia="en-GB"/>
        </w:rPr>
        <w:t xml:space="preserve"> </w:t>
      </w:r>
    </w:p>
    <w:p w14:paraId="3ED07E19" w14:textId="77777777" w:rsidR="006C1D01" w:rsidRDefault="006C1D01">
      <w:pPr>
        <w:rPr>
          <w:rFonts w:cs="Arial"/>
          <w:lang w:eastAsia="en-GB"/>
        </w:rPr>
      </w:pPr>
      <w:hyperlink r:id="rId14" w:history="1">
        <w:r>
          <w:rPr>
            <w:rStyle w:val="Hyperlink"/>
            <w:rFonts w:cs="Arial"/>
            <w:lang w:eastAsia="en-GB"/>
          </w:rPr>
          <w:t>parkfield.co.uk</w:t>
        </w:r>
      </w:hyperlink>
      <w:r>
        <w:rPr>
          <w:rFonts w:cs="Arial"/>
          <w:lang w:eastAsia="en-GB"/>
        </w:rPr>
        <w:t xml:space="preserve"> </w:t>
      </w:r>
    </w:p>
    <w:p w14:paraId="5F825EC5" w14:textId="77777777" w:rsidR="006C1D01" w:rsidRDefault="006C1D01">
      <w:pPr>
        <w:rPr>
          <w:rFonts w:cs="Arial"/>
          <w:lang w:eastAsia="en-GB"/>
        </w:rPr>
      </w:pPr>
      <w:r>
        <w:rPr>
          <w:rFonts w:cs="Arial"/>
          <w:lang w:eastAsia="en-GB"/>
        </w:rPr>
        <w:br/>
        <w:t xml:space="preserve">E2S ist der weltweit größte unabhängige Hersteller von Alarmsignalgeräten. Mit Sitz in West-London, England, konzipiert und fertigt das Unternehmen eine umfassende Auswahl an </w:t>
      </w:r>
      <w:r>
        <w:t xml:space="preserve">akustischen- und optischen Alarmsignalgeräten für Ex Gefahrenzonen, Industrieanlagen und Sirenen zur großflächigen Alarmierung. </w:t>
      </w:r>
      <w:r>
        <w:rPr>
          <w:rFonts w:cs="Arial"/>
          <w:lang w:eastAsia="en-GB"/>
        </w:rPr>
        <w:t>E2S-Produkte sind über die Vertriebsniederlassungen und ein weltweites Händlernetz erhältlich. Einzelheiten zu den Länderadressen finden sich auf der Internetseite des Unternehmens. Darüber hinaus verfügt E2S über ein eigens Vertriebszentrum in Houston, Texas, für den Vertrieb der Produkte und den technischen Support vor Ort.</w:t>
      </w:r>
    </w:p>
    <w:p w14:paraId="277A95AB" w14:textId="77777777" w:rsidR="006C1D01" w:rsidRDefault="006C1D01">
      <w:pPr>
        <w:rPr>
          <w:rFonts w:cs="Arial"/>
          <w:lang w:eastAsia="en-GB"/>
        </w:rPr>
      </w:pPr>
    </w:p>
    <w:p w14:paraId="24CC7C64" w14:textId="77777777" w:rsidR="006C1D01" w:rsidRDefault="006C1D01">
      <w:pPr>
        <w:rPr>
          <w:rFonts w:cs="Arial"/>
          <w:lang w:eastAsia="en-GB"/>
        </w:rPr>
      </w:pPr>
      <w:r>
        <w:rPr>
          <w:rFonts w:cs="Arial"/>
          <w:lang w:eastAsia="en-GB"/>
        </w:rPr>
        <w:t xml:space="preserve">E2S </w:t>
      </w:r>
      <w:proofErr w:type="spellStart"/>
      <w:r>
        <w:rPr>
          <w:rFonts w:cs="Arial"/>
          <w:lang w:eastAsia="en-GB"/>
        </w:rPr>
        <w:t>Warning</w:t>
      </w:r>
      <w:proofErr w:type="spellEnd"/>
      <w:r>
        <w:rPr>
          <w:rFonts w:cs="Arial"/>
          <w:lang w:eastAsia="en-GB"/>
        </w:rPr>
        <w:t xml:space="preserve"> Signals</w:t>
      </w:r>
    </w:p>
    <w:p w14:paraId="53CCD5CE" w14:textId="77777777" w:rsidR="006C1D01" w:rsidRDefault="006C1D01">
      <w:pPr>
        <w:rPr>
          <w:rFonts w:cs="Arial"/>
          <w:lang w:eastAsia="en-GB"/>
        </w:rPr>
      </w:pPr>
      <w:r>
        <w:rPr>
          <w:rFonts w:cs="Arial"/>
          <w:lang w:eastAsia="en-GB"/>
        </w:rPr>
        <w:t>Impress House</w:t>
      </w:r>
    </w:p>
    <w:p w14:paraId="743312A1" w14:textId="77777777" w:rsidR="006C1D01" w:rsidRDefault="006C1D01">
      <w:pPr>
        <w:rPr>
          <w:rFonts w:cs="Arial"/>
          <w:lang w:eastAsia="en-GB"/>
        </w:rPr>
      </w:pPr>
      <w:r>
        <w:rPr>
          <w:rFonts w:cs="Arial"/>
          <w:lang w:eastAsia="en-GB"/>
        </w:rPr>
        <w:t>Mansell Road</w:t>
      </w:r>
    </w:p>
    <w:p w14:paraId="665E9FAD" w14:textId="77777777" w:rsidR="006C1D01" w:rsidRDefault="006C1D01">
      <w:pPr>
        <w:rPr>
          <w:rFonts w:cs="Arial"/>
          <w:lang w:eastAsia="en-GB"/>
        </w:rPr>
      </w:pPr>
      <w:r>
        <w:rPr>
          <w:rFonts w:cs="Arial"/>
          <w:lang w:eastAsia="en-GB"/>
        </w:rPr>
        <w:t>London</w:t>
      </w:r>
    </w:p>
    <w:p w14:paraId="57208CFC" w14:textId="77777777" w:rsidR="006C1D01" w:rsidRDefault="006C1D01">
      <w:pPr>
        <w:rPr>
          <w:rFonts w:cs="Arial"/>
          <w:lang w:eastAsia="en-GB"/>
        </w:rPr>
      </w:pPr>
      <w:r>
        <w:rPr>
          <w:rFonts w:cs="Arial"/>
          <w:lang w:eastAsia="en-GB"/>
        </w:rPr>
        <w:t>W3 7QH</w:t>
      </w:r>
    </w:p>
    <w:p w14:paraId="16CD70EC" w14:textId="77777777" w:rsidR="006C1D01" w:rsidRDefault="006C1D01">
      <w:pPr>
        <w:rPr>
          <w:rFonts w:cs="Arial"/>
          <w:lang w:eastAsia="en-GB"/>
        </w:rPr>
      </w:pPr>
      <w:r>
        <w:rPr>
          <w:rFonts w:cs="Arial"/>
          <w:lang w:eastAsia="en-GB"/>
        </w:rPr>
        <w:t>Großbritannien</w:t>
      </w:r>
    </w:p>
    <w:p w14:paraId="6271CB40" w14:textId="77777777" w:rsidR="006C1D01" w:rsidRDefault="006C1D01">
      <w:pPr>
        <w:rPr>
          <w:rFonts w:cs="Arial"/>
          <w:lang w:eastAsia="en-GB"/>
        </w:rPr>
      </w:pPr>
      <w:r>
        <w:rPr>
          <w:rFonts w:cs="Arial"/>
          <w:lang w:eastAsia="en-GB"/>
        </w:rPr>
        <w:t>Tel: + 44 (0)20 8743 8880</w:t>
      </w:r>
    </w:p>
    <w:p w14:paraId="428F34F6" w14:textId="77777777" w:rsidR="006C1D01" w:rsidRDefault="006C1D01">
      <w:pPr>
        <w:rPr>
          <w:rFonts w:cs="Arial"/>
          <w:lang w:val="pt-BR" w:eastAsia="en-GB"/>
        </w:rPr>
      </w:pPr>
      <w:r>
        <w:rPr>
          <w:rFonts w:cs="Arial"/>
          <w:lang w:val="pt-BR" w:eastAsia="en-GB"/>
        </w:rPr>
        <w:t>Fax: + 44 (0)20 8740 4200</w:t>
      </w:r>
    </w:p>
    <w:p w14:paraId="0AEF8BA0" w14:textId="77777777" w:rsidR="006C1D01" w:rsidRDefault="006C1D01">
      <w:pPr>
        <w:rPr>
          <w:rFonts w:cs="Arial"/>
          <w:lang w:val="pt-BR" w:eastAsia="en-GB"/>
        </w:rPr>
      </w:pPr>
      <w:hyperlink r:id="rId15" w:history="1">
        <w:r>
          <w:rPr>
            <w:rStyle w:val="Hyperlink"/>
            <w:rFonts w:cs="Arial"/>
            <w:lang w:val="pt-BR" w:eastAsia="en-GB"/>
          </w:rPr>
          <w:t>sales@e2s.com</w:t>
        </w:r>
      </w:hyperlink>
      <w:r>
        <w:rPr>
          <w:rFonts w:cs="Arial"/>
          <w:lang w:val="pt-BR" w:eastAsia="en-GB"/>
        </w:rPr>
        <w:t xml:space="preserve"> </w:t>
      </w:r>
    </w:p>
    <w:p w14:paraId="22CC2CD4" w14:textId="77777777" w:rsidR="006C1D01" w:rsidRDefault="006C1D01">
      <w:pPr>
        <w:tabs>
          <w:tab w:val="left" w:pos="851"/>
          <w:tab w:val="right" w:pos="9072"/>
        </w:tabs>
        <w:rPr>
          <w:lang w:val="pt-BR"/>
        </w:rPr>
      </w:pPr>
      <w:hyperlink r:id="rId16" w:history="1">
        <w:r>
          <w:rPr>
            <w:rStyle w:val="Hyperlink"/>
            <w:rFonts w:cs="Arial"/>
            <w:lang w:val="pt-BR" w:eastAsia="en-GB"/>
          </w:rPr>
          <w:t>e2s.com</w:t>
        </w:r>
      </w:hyperlink>
    </w:p>
    <w:p w14:paraId="0DE0813C" w14:textId="77777777" w:rsidR="006C1D01" w:rsidRDefault="006C1D01">
      <w:pPr>
        <w:tabs>
          <w:tab w:val="left" w:pos="851"/>
          <w:tab w:val="right" w:pos="9072"/>
        </w:tabs>
        <w:rPr>
          <w:lang w:val="pt-BR"/>
        </w:rPr>
      </w:pPr>
    </w:p>
    <w:p w14:paraId="39C33471" w14:textId="77777777" w:rsidR="00576CE2" w:rsidRDefault="00576CE2" w:rsidP="00A97A92">
      <w:pPr>
        <w:widowControl/>
        <w:tabs>
          <w:tab w:val="left" w:pos="851"/>
          <w:tab w:val="right" w:pos="9072"/>
        </w:tabs>
        <w:rPr>
          <w:rFonts w:eastAsia="SimSun"/>
          <w:snapToGrid/>
          <w:kern w:val="0"/>
          <w:szCs w:val="22"/>
          <w14:ligatures w14:val="none"/>
        </w:rPr>
      </w:pPr>
    </w:p>
    <w:p w14:paraId="20D1E11C" w14:textId="77777777" w:rsidR="00576CE2" w:rsidRPr="00A97A92" w:rsidRDefault="00576CE2" w:rsidP="00A97A92">
      <w:pPr>
        <w:widowControl/>
        <w:tabs>
          <w:tab w:val="left" w:pos="851"/>
          <w:tab w:val="right" w:pos="9072"/>
        </w:tabs>
        <w:rPr>
          <w:rFonts w:eastAsia="Calibri"/>
          <w:snapToGrid/>
          <w:kern w:val="0"/>
          <w:szCs w:val="22"/>
          <w:lang w:val="en-US"/>
          <w14:ligatures w14:val="none"/>
        </w:rPr>
      </w:pPr>
    </w:p>
    <w:p w14:paraId="338A7342" w14:textId="77777777" w:rsidR="009F285A" w:rsidRPr="009F285A" w:rsidRDefault="009F285A" w:rsidP="009F285A">
      <w:pPr>
        <w:tabs>
          <w:tab w:val="left" w:pos="851"/>
          <w:tab w:val="right" w:pos="9072"/>
        </w:tabs>
        <w:rPr>
          <w:bCs/>
        </w:rPr>
      </w:pPr>
    </w:p>
    <w:sectPr w:rsidR="009F285A" w:rsidRPr="009F285A">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3463" w14:textId="77777777" w:rsidR="00563B50" w:rsidRDefault="00563B50" w:rsidP="00591CEC">
      <w:r>
        <w:separator/>
      </w:r>
    </w:p>
  </w:endnote>
  <w:endnote w:type="continuationSeparator" w:id="0">
    <w:p w14:paraId="22F63BE9" w14:textId="77777777" w:rsidR="00563B50" w:rsidRDefault="00563B50" w:rsidP="0059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BC76" w14:textId="77777777" w:rsidR="00563B50" w:rsidRDefault="00563B50" w:rsidP="00591CEC">
      <w:r>
        <w:separator/>
      </w:r>
    </w:p>
  </w:footnote>
  <w:footnote w:type="continuationSeparator" w:id="0">
    <w:p w14:paraId="0F49D859" w14:textId="77777777" w:rsidR="00563B50" w:rsidRDefault="00563B50" w:rsidP="00591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intPostScriptOverText/>
  <w:proofState w:spelling="clean"/>
  <w:revisionView w:inkAnnotations="0"/>
  <w:defaultTabStop w:val="567"/>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5A"/>
    <w:rsid w:val="00040904"/>
    <w:rsid w:val="00066B15"/>
    <w:rsid w:val="00071897"/>
    <w:rsid w:val="000A4CB3"/>
    <w:rsid w:val="000C2ABB"/>
    <w:rsid w:val="00111D61"/>
    <w:rsid w:val="00147674"/>
    <w:rsid w:val="001A6F95"/>
    <w:rsid w:val="00252E8F"/>
    <w:rsid w:val="00287E4E"/>
    <w:rsid w:val="002C218E"/>
    <w:rsid w:val="002F2869"/>
    <w:rsid w:val="003F7FAA"/>
    <w:rsid w:val="00415748"/>
    <w:rsid w:val="00426252"/>
    <w:rsid w:val="004C7191"/>
    <w:rsid w:val="00516C2A"/>
    <w:rsid w:val="00525EEB"/>
    <w:rsid w:val="00553D6F"/>
    <w:rsid w:val="00563B50"/>
    <w:rsid w:val="00576CE2"/>
    <w:rsid w:val="00591CEC"/>
    <w:rsid w:val="00643EF7"/>
    <w:rsid w:val="006A0B26"/>
    <w:rsid w:val="006A736C"/>
    <w:rsid w:val="006C1D01"/>
    <w:rsid w:val="007648F3"/>
    <w:rsid w:val="007835E9"/>
    <w:rsid w:val="00892415"/>
    <w:rsid w:val="008B70FB"/>
    <w:rsid w:val="008C4B54"/>
    <w:rsid w:val="0092155D"/>
    <w:rsid w:val="009F285A"/>
    <w:rsid w:val="00A11BC7"/>
    <w:rsid w:val="00A30263"/>
    <w:rsid w:val="00A37002"/>
    <w:rsid w:val="00A46F52"/>
    <w:rsid w:val="00A57080"/>
    <w:rsid w:val="00A86D9C"/>
    <w:rsid w:val="00A97A92"/>
    <w:rsid w:val="00AB5E18"/>
    <w:rsid w:val="00B1111D"/>
    <w:rsid w:val="00BC1EC4"/>
    <w:rsid w:val="00C31904"/>
    <w:rsid w:val="00CA40F5"/>
    <w:rsid w:val="00CB6200"/>
    <w:rsid w:val="00D5014E"/>
    <w:rsid w:val="00DA160C"/>
    <w:rsid w:val="00DC73B1"/>
    <w:rsid w:val="00DD56C0"/>
    <w:rsid w:val="00E22CC2"/>
    <w:rsid w:val="00E510E7"/>
    <w:rsid w:val="00E551CB"/>
    <w:rsid w:val="00EB7A56"/>
    <w:rsid w:val="00EE21A2"/>
    <w:rsid w:val="00EE7E3F"/>
    <w:rsid w:val="00F15AC3"/>
    <w:rsid w:val="00FE6A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9D8D2"/>
  <w14:defaultImageDpi w14:val="330"/>
  <w15:chartTrackingRefBased/>
  <w15:docId w15:val="{0C072320-6518-4216-AF09-96EFA977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napToGrid w:val="0"/>
        <w:kern w:val="2"/>
        <w:sz w:val="22"/>
        <w:lang w:val="de-D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CE2"/>
    <w:rPr>
      <w:color w:val="0000FF" w:themeColor="hyperlink"/>
      <w:u w:val="single"/>
    </w:rPr>
  </w:style>
  <w:style w:type="character" w:styleId="UnresolvedMention">
    <w:name w:val="Unresolved Mention"/>
    <w:basedOn w:val="DefaultParagraphFont"/>
    <w:uiPriority w:val="99"/>
    <w:semiHidden/>
    <w:unhideWhenUsed/>
    <w:rsid w:val="00576CE2"/>
    <w:rPr>
      <w:color w:val="605E5C"/>
      <w:shd w:val="clear" w:color="auto" w:fill="E1DFDD"/>
    </w:rPr>
  </w:style>
  <w:style w:type="paragraph" w:styleId="Header">
    <w:name w:val="header"/>
    <w:basedOn w:val="Normal"/>
    <w:link w:val="HeaderChar"/>
    <w:uiPriority w:val="99"/>
    <w:unhideWhenUsed/>
    <w:rsid w:val="00591CEC"/>
    <w:pPr>
      <w:tabs>
        <w:tab w:val="center" w:pos="4513"/>
        <w:tab w:val="right" w:pos="9026"/>
      </w:tabs>
    </w:pPr>
  </w:style>
  <w:style w:type="character" w:customStyle="1" w:styleId="HeaderChar">
    <w:name w:val="Header Char"/>
    <w:basedOn w:val="DefaultParagraphFont"/>
    <w:link w:val="Header"/>
    <w:uiPriority w:val="99"/>
    <w:rsid w:val="00591CEC"/>
  </w:style>
  <w:style w:type="paragraph" w:styleId="Footer">
    <w:name w:val="footer"/>
    <w:basedOn w:val="Normal"/>
    <w:link w:val="FooterChar"/>
    <w:uiPriority w:val="99"/>
    <w:unhideWhenUsed/>
    <w:rsid w:val="00591CEC"/>
    <w:pPr>
      <w:tabs>
        <w:tab w:val="center" w:pos="4513"/>
        <w:tab w:val="right" w:pos="9026"/>
      </w:tabs>
    </w:pPr>
  </w:style>
  <w:style w:type="character" w:customStyle="1" w:styleId="FooterChar">
    <w:name w:val="Footer Char"/>
    <w:basedOn w:val="DefaultParagraphFont"/>
    <w:link w:val="Footer"/>
    <w:uiPriority w:val="99"/>
    <w:rsid w:val="00591CEC"/>
  </w:style>
  <w:style w:type="character" w:customStyle="1" w:styleId="TitleChar">
    <w:name w:val="Title Char"/>
    <w:basedOn w:val="DefaultParagraphFont"/>
    <w:link w:val="Title"/>
    <w:qFormat/>
    <w:rsid w:val="006C1D01"/>
    <w:rPr>
      <w:rFonts w:ascii="Helvetica" w:eastAsia="Times New Roman" w:hAnsi="Helvetica"/>
      <w:b/>
      <w:bCs/>
      <w:szCs w:val="24"/>
    </w:rPr>
  </w:style>
  <w:style w:type="character" w:customStyle="1" w:styleId="shorttext">
    <w:name w:val="short_text"/>
    <w:basedOn w:val="DefaultParagraphFont"/>
    <w:qFormat/>
    <w:rsid w:val="006C1D01"/>
  </w:style>
  <w:style w:type="character" w:customStyle="1" w:styleId="hps">
    <w:name w:val="hps"/>
    <w:basedOn w:val="DefaultParagraphFont"/>
    <w:qFormat/>
    <w:rsid w:val="006C1D01"/>
  </w:style>
  <w:style w:type="character" w:customStyle="1" w:styleId="PlainTextChar">
    <w:name w:val="Plain Text Char"/>
    <w:basedOn w:val="DefaultParagraphFont"/>
    <w:link w:val="PlainText"/>
    <w:uiPriority w:val="99"/>
    <w:semiHidden/>
    <w:qFormat/>
    <w:rsid w:val="006C1D01"/>
    <w:rPr>
      <w:szCs w:val="21"/>
    </w:rPr>
  </w:style>
  <w:style w:type="paragraph" w:styleId="Title">
    <w:name w:val="Title"/>
    <w:basedOn w:val="Normal"/>
    <w:link w:val="TitleChar"/>
    <w:qFormat/>
    <w:rsid w:val="006C1D01"/>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eastAsia="Times New Roman" w:hAnsi="Helvetica"/>
      <w:b/>
      <w:bCs/>
      <w:szCs w:val="24"/>
    </w:rPr>
  </w:style>
  <w:style w:type="character" w:customStyle="1" w:styleId="TitleChar1">
    <w:name w:val="Title Char1"/>
    <w:basedOn w:val="DefaultParagraphFont"/>
    <w:uiPriority w:val="10"/>
    <w:rsid w:val="006C1D01"/>
    <w:rPr>
      <w:rFonts w:asciiTheme="majorHAnsi" w:eastAsiaTheme="majorEastAsia" w:hAnsiTheme="majorHAnsi" w:cstheme="majorBidi"/>
      <w:spacing w:val="-10"/>
      <w:kern w:val="28"/>
      <w:sz w:val="56"/>
      <w:szCs w:val="56"/>
    </w:rPr>
  </w:style>
  <w:style w:type="paragraph" w:styleId="PlainText">
    <w:name w:val="Plain Text"/>
    <w:basedOn w:val="Normal"/>
    <w:link w:val="PlainTextChar"/>
    <w:uiPriority w:val="99"/>
    <w:semiHidden/>
    <w:unhideWhenUsed/>
    <w:qFormat/>
    <w:rsid w:val="006C1D01"/>
    <w:pPr>
      <w:widowControl/>
    </w:pPr>
    <w:rPr>
      <w:szCs w:val="21"/>
    </w:rPr>
  </w:style>
  <w:style w:type="character" w:customStyle="1" w:styleId="PlainTextChar1">
    <w:name w:val="Plain Text Char1"/>
    <w:basedOn w:val="DefaultParagraphFont"/>
    <w:uiPriority w:val="99"/>
    <w:semiHidden/>
    <w:rsid w:val="006C1D0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e2s/adipec23-print.jpg" TargetMode="External"/><Relationship Id="rId13" Type="http://schemas.openxmlformats.org/officeDocument/2006/relationships/hyperlink" Target="https://www.e2s.com/products/hazardous-area-signalling/family/rn0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2s.com/products/hazardous-area-signalling/family/rn0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2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2s.com/products/hazardous-area-signalling/family/rn035" TargetMode="External"/><Relationship Id="rId5" Type="http://schemas.openxmlformats.org/officeDocument/2006/relationships/webSettings" Target="webSettings.xml"/><Relationship Id="rId15" Type="http://schemas.openxmlformats.org/officeDocument/2006/relationships/hyperlink" Target="mailto:sales@e2s.com" TargetMode="External"/><Relationship Id="rId10" Type="http://schemas.openxmlformats.org/officeDocument/2006/relationships/hyperlink" Target="https://www.parkfield.co.uk/e2s/" TargetMode="External"/><Relationship Id="rId4" Type="http://schemas.openxmlformats.org/officeDocument/2006/relationships/settings" Target="settings.xml"/><Relationship Id="rId9" Type="http://schemas.openxmlformats.org/officeDocument/2006/relationships/hyperlink" Target="https://www.parkfield.co.uk/e2s/adipec23-de.docx" TargetMode="External"/><Relationship Id="rId14" Type="http://schemas.openxmlformats.org/officeDocument/2006/relationships/hyperlink" Target="http://www.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889F768E4195459EE85E8F9DB9C849" ma:contentTypeVersion="18" ma:contentTypeDescription="Create a new document." ma:contentTypeScope="" ma:versionID="22382706cc0e0f1065e4ad3db0a98933">
  <xsd:schema xmlns:xsd="http://www.w3.org/2001/XMLSchema" xmlns:xs="http://www.w3.org/2001/XMLSchema" xmlns:p="http://schemas.microsoft.com/office/2006/metadata/properties" xmlns:ns2="e622f974-ed7b-436c-8e2a-8c37c38e5c00" xmlns:ns3="e87b16ed-2eeb-467c-aee2-a14bd43c17d0" targetNamespace="http://schemas.microsoft.com/office/2006/metadata/properties" ma:root="true" ma:fieldsID="18a8f7dacfed9b74fe74544de35dda8f" ns2:_="" ns3:_="">
    <xsd:import namespace="e622f974-ed7b-436c-8e2a-8c37c38e5c00"/>
    <xsd:import namespace="e87b16ed-2eeb-467c-aee2-a14bd43c1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2f974-ed7b-436c-8e2a-8c37c38e5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76fe841-bf72-440c-95d2-54e579278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b16ed-2eeb-467c-aee2-a14bd43c17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d060f37-414a-447d-aa7a-63fadd43240e}" ma:internalName="TaxCatchAll" ma:showField="CatchAllData" ma:web="e87b16ed-2eeb-467c-aee2-a14bd43c1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DE41C-2D7C-41EB-A50C-08E560FB3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2f974-ed7b-436c-8e2a-8c37c38e5c00"/>
    <ds:schemaRef ds:uri="e87b16ed-2eeb-467c-aee2-a14bd43c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31248-EF1A-401F-A46F-DA7891219B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2023-09-08T11:17:00Z</dcterms:created>
  <dcterms:modified xsi:type="dcterms:W3CDTF">2023-09-08T11:17:00Z</dcterms:modified>
</cp:coreProperties>
</file>