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E0" w:rsidRPr="00E266B1" w:rsidRDefault="00B90FE0" w:rsidP="00810017">
      <w:pPr>
        <w:tabs>
          <w:tab w:val="right" w:pos="9072"/>
        </w:tabs>
        <w:rPr>
          <w:rFonts w:cs="Arial"/>
          <w:color w:val="C00000"/>
        </w:rPr>
      </w:pPr>
      <w:r w:rsidRPr="002F408A">
        <w:rPr>
          <w:rFonts w:cs="Arial"/>
          <w:color w:val="C00000"/>
          <w:sz w:val="50"/>
          <w:szCs w:val="50"/>
        </w:rPr>
        <w:t>PRESS RELEASE</w:t>
      </w:r>
      <w:r w:rsidRPr="00E266B1">
        <w:rPr>
          <w:rFonts w:cs="Arial"/>
          <w:color w:val="C00000"/>
        </w:rPr>
        <w:tab/>
      </w:r>
      <w:r w:rsidRPr="00E266B1">
        <w:rPr>
          <w:rFonts w:cs="Arial"/>
          <w:noProof/>
          <w:color w:val="C00000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E0" w:rsidRPr="00E266B1" w:rsidRDefault="00B90FE0" w:rsidP="0081001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</w:rPr>
      </w:pPr>
      <w:r w:rsidRPr="00E266B1">
        <w:rPr>
          <w:rFonts w:asciiTheme="minorHAnsi" w:hAnsiTheme="minorHAnsi"/>
          <w:b w:val="0"/>
          <w:szCs w:val="22"/>
        </w:rPr>
        <w:t xml:space="preserve">To download </w:t>
      </w:r>
      <w:r w:rsidRPr="00E266B1">
        <w:rPr>
          <w:rFonts w:asciiTheme="minorHAnsi" w:hAnsiTheme="minorHAnsi"/>
          <w:b w:val="0"/>
          <w:bCs w:val="0"/>
          <w:szCs w:val="22"/>
        </w:rPr>
        <w:t xml:space="preserve">a 300dpi print quality image, go to </w:t>
      </w:r>
      <w:hyperlink r:id="rId5" w:history="1">
        <w:r>
          <w:rPr>
            <w:rStyle w:val="Hyperlink"/>
            <w:rFonts w:asciiTheme="minorHAnsi" w:hAnsiTheme="minorHAnsi"/>
            <w:b w:val="0"/>
            <w:bCs w:val="0"/>
            <w:szCs w:val="22"/>
          </w:rPr>
          <w:t>parkfield.co.uk/e2s/d2xb1ld2-print.jpg</w:t>
        </w:r>
      </w:hyperlink>
    </w:p>
    <w:p w:rsidR="006A29A8" w:rsidRPr="00B90FE0" w:rsidRDefault="00B90FE0" w:rsidP="00B90FE0">
      <w:pPr>
        <w:tabs>
          <w:tab w:val="left" w:pos="851"/>
          <w:tab w:val="right" w:pos="9072"/>
        </w:tabs>
      </w:pPr>
      <w:r w:rsidRPr="00E266B1">
        <w:t xml:space="preserve">To download a Word file of the text, go to </w:t>
      </w:r>
      <w:hyperlink r:id="rId6" w:history="1">
        <w:r w:rsidR="003F4CB3">
          <w:rPr>
            <w:rStyle w:val="Hyperlink"/>
          </w:rPr>
          <w:t>parkfield.co.uk/e2s/d2xb1ld2-uk.docx</w:t>
        </w:r>
      </w:hyperlink>
      <w:r w:rsidRPr="00E266B1">
        <w:t xml:space="preserve"> </w:t>
      </w:r>
      <w:r w:rsidRPr="00E266B1">
        <w:br/>
      </w:r>
      <w:proofErr w:type="gramStart"/>
      <w:r w:rsidRPr="00E266B1">
        <w:t>To</w:t>
      </w:r>
      <w:proofErr w:type="gramEnd"/>
      <w:r w:rsidRPr="00E266B1">
        <w:t xml:space="preserve"> view all E2S press information, go to </w:t>
      </w:r>
      <w:hyperlink r:id="rId7" w:history="1">
        <w:r w:rsidR="0090216F">
          <w:rPr>
            <w:rStyle w:val="Hyperlink"/>
            <w:bCs/>
          </w:rPr>
          <w:t>parkfield.co.uk/e2s/</w:t>
        </w:r>
      </w:hyperlink>
      <w:r w:rsidRPr="00E266B1">
        <w:br/>
      </w:r>
      <w:r w:rsidRPr="00E266B1">
        <w:br/>
      </w:r>
      <w:r w:rsidR="006A29A8">
        <w:rPr>
          <w:b/>
        </w:rPr>
        <w:t xml:space="preserve">Unique UL Class I/II Div 2 </w:t>
      </w:r>
      <w:r w:rsidR="00017C59">
        <w:rPr>
          <w:b/>
        </w:rPr>
        <w:t xml:space="preserve">LED beacon </w:t>
      </w:r>
      <w:r w:rsidR="00DB6DE9">
        <w:rPr>
          <w:b/>
        </w:rPr>
        <w:t>for private fire systems and general signalling</w:t>
      </w:r>
    </w:p>
    <w:p w:rsidR="00DB6DE9" w:rsidRDefault="00B90FE0" w:rsidP="00B90FE0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28 November 2017</w:t>
      </w:r>
      <w:r>
        <w:rPr>
          <w:b/>
        </w:rPr>
        <w:br/>
      </w:r>
    </w:p>
    <w:p w:rsidR="00DD25C4" w:rsidRPr="00482222" w:rsidRDefault="00DB6DE9" w:rsidP="00A6304B">
      <w:pPr>
        <w:tabs>
          <w:tab w:val="left" w:pos="851"/>
          <w:tab w:val="right" w:pos="9072"/>
        </w:tabs>
      </w:pPr>
      <w:r w:rsidRPr="00C567A5">
        <w:rPr>
          <w:rFonts w:ascii="Calibri" w:eastAsia="SimSun" w:hAnsi="Calibri" w:cs="Times New Roman"/>
        </w:rPr>
        <w:t>E2S Warning Signals is the world’s largest independent manufacturer of audible and visual warning signals for use in fire detection systems installed in commercial, industrial and hazardous areas</w:t>
      </w:r>
      <w:r>
        <w:rPr>
          <w:rFonts w:ascii="Calibri" w:eastAsia="SimSun" w:hAnsi="Calibri" w:cs="Times New Roman"/>
        </w:rPr>
        <w:t xml:space="preserve">. </w:t>
      </w:r>
      <w:r w:rsidRPr="00DB6DE9">
        <w:rPr>
          <w:bCs/>
        </w:rPr>
        <w:t xml:space="preserve">The </w:t>
      </w:r>
      <w:r>
        <w:rPr>
          <w:bCs/>
        </w:rPr>
        <w:t xml:space="preserve">new </w:t>
      </w:r>
      <w:hyperlink r:id="rId8" w:history="1">
        <w:r w:rsidR="00796A7A">
          <w:rPr>
            <w:rStyle w:val="Hyperlink"/>
            <w:bCs/>
          </w:rPr>
          <w:t>D2xB1</w:t>
        </w:r>
        <w:r w:rsidRPr="00017C59">
          <w:rPr>
            <w:rStyle w:val="Hyperlink"/>
            <w:bCs/>
          </w:rPr>
          <w:t>LD2</w:t>
        </w:r>
      </w:hyperlink>
      <w:r>
        <w:rPr>
          <w:bCs/>
        </w:rPr>
        <w:t xml:space="preserve"> beacon</w:t>
      </w:r>
      <w:r w:rsidR="00017C59">
        <w:rPr>
          <w:bCs/>
        </w:rPr>
        <w:t xml:space="preserve"> </w:t>
      </w:r>
      <w:r w:rsidR="00A6304B">
        <w:rPr>
          <w:bCs/>
        </w:rPr>
        <w:t xml:space="preserve">is UL1638 approved </w:t>
      </w:r>
      <w:r w:rsidRPr="00DB6DE9">
        <w:rPr>
          <w:bCs/>
        </w:rPr>
        <w:t>for private mode fire applications and general signal</w:t>
      </w:r>
      <w:r>
        <w:rPr>
          <w:bCs/>
        </w:rPr>
        <w:t>l</w:t>
      </w:r>
      <w:r w:rsidRPr="00DB6DE9">
        <w:rPr>
          <w:bCs/>
        </w:rPr>
        <w:t>ing duties</w:t>
      </w:r>
      <w:r w:rsidR="00A6304B">
        <w:rPr>
          <w:bCs/>
        </w:rPr>
        <w:t>.</w:t>
      </w:r>
      <w:r w:rsidRPr="00DB6DE9">
        <w:t xml:space="preserve"> </w:t>
      </w:r>
      <w:r w:rsidR="00A6304B">
        <w:t xml:space="preserve">It </w:t>
      </w:r>
      <w:r w:rsidRPr="00DB6DE9">
        <w:t>is available in a choice of red or grey enclosure colours with field replaceable UV stable polycarbonate lens colour filters</w:t>
      </w:r>
      <w:r w:rsidR="00482222">
        <w:t xml:space="preserve">, </w:t>
      </w:r>
      <w:r w:rsidR="00C46787">
        <w:t xml:space="preserve">field-replaceable without needing to access the enclosure and </w:t>
      </w:r>
      <w:r w:rsidR="00482222">
        <w:t>fitted</w:t>
      </w:r>
      <w:r w:rsidR="00DD25C4">
        <w:t xml:space="preserve"> </w:t>
      </w:r>
      <w:r w:rsidR="00482222">
        <w:t>with a</w:t>
      </w:r>
      <w:r w:rsidR="002A05D9" w:rsidRPr="002D3A18">
        <w:t xml:space="preserve"> stainless</w:t>
      </w:r>
      <w:r w:rsidR="00C46787">
        <w:t>-</w:t>
      </w:r>
      <w:r w:rsidR="002A05D9" w:rsidRPr="002D3A18">
        <w:t>steel</w:t>
      </w:r>
      <w:r w:rsidR="00C46787">
        <w:t xml:space="preserve"> guard as standard</w:t>
      </w:r>
      <w:r w:rsidR="00482222">
        <w:t>.</w:t>
      </w:r>
      <w:r w:rsidR="002A05D9" w:rsidRPr="002D3A18">
        <w:t xml:space="preserve"> Candela ratings of 73.4cd to UL1638 for private mode fire and 180cd for general signal</w:t>
      </w:r>
      <w:r w:rsidR="00482222">
        <w:t>l</w:t>
      </w:r>
      <w:r w:rsidR="002A05D9" w:rsidRPr="002D3A18">
        <w:t>ing applications ensure</w:t>
      </w:r>
      <w:r w:rsidR="00F5650C">
        <w:t xml:space="preserve"> that</w:t>
      </w:r>
      <w:r w:rsidR="002A05D9" w:rsidRPr="002D3A18">
        <w:t xml:space="preserve"> the D2xB1LD2 is the most effective LED signal</w:t>
      </w:r>
      <w:r w:rsidR="00482222">
        <w:t>l</w:t>
      </w:r>
      <w:r w:rsidR="002A05D9" w:rsidRPr="002D3A18">
        <w:t>ing solution available for hazardous locations.</w:t>
      </w:r>
      <w:r w:rsidR="00482222">
        <w:t xml:space="preserve"> </w:t>
      </w:r>
      <w:r w:rsidR="002A05D9">
        <w:t xml:space="preserve">An array of high power Cree® LEDs </w:t>
      </w:r>
      <w:r w:rsidR="002A05D9">
        <w:rPr>
          <w:rFonts w:ascii="Calibri" w:eastAsia="SimSun" w:hAnsi="Calibri" w:cs="Times New Roman"/>
        </w:rPr>
        <w:t xml:space="preserve">provides </w:t>
      </w:r>
      <w:r w:rsidR="002A05D9" w:rsidRPr="00403A07">
        <w:rPr>
          <w:rFonts w:ascii="Calibri" w:eastAsia="SimSun" w:hAnsi="Calibri" w:cs="Times New Roman"/>
        </w:rPr>
        <w:t xml:space="preserve">minimal </w:t>
      </w:r>
      <w:r w:rsidR="002A05D9">
        <w:rPr>
          <w:rFonts w:ascii="Calibri" w:eastAsia="SimSun" w:hAnsi="Calibri" w:cs="Times New Roman"/>
        </w:rPr>
        <w:t xml:space="preserve">inrush and </w:t>
      </w:r>
      <w:r w:rsidR="002A05D9" w:rsidRPr="00403A07">
        <w:rPr>
          <w:rFonts w:ascii="Calibri" w:eastAsia="SimSun" w:hAnsi="Calibri" w:cs="Times New Roman"/>
        </w:rPr>
        <w:t xml:space="preserve">operating current </w:t>
      </w:r>
      <w:r w:rsidR="002A05D9">
        <w:rPr>
          <w:rFonts w:ascii="Calibri" w:eastAsia="SimSun" w:hAnsi="Calibri" w:cs="Times New Roman"/>
        </w:rPr>
        <w:t xml:space="preserve">and </w:t>
      </w:r>
      <w:r w:rsidR="002A05D9">
        <w:t xml:space="preserve">optimises visibility in all directions. </w:t>
      </w:r>
      <w:r w:rsidR="00482222">
        <w:t>T</w:t>
      </w:r>
      <w:r w:rsidR="00DD25C4">
        <w:t>he beacon has five flashing modes</w:t>
      </w:r>
      <w:r w:rsidR="002A05D9">
        <w:t>:</w:t>
      </w:r>
      <w:r w:rsidR="00DD25C4">
        <w:t xml:space="preserve"> 1Hz, 1.3</w:t>
      </w:r>
      <w:r w:rsidR="00DD25C4" w:rsidRPr="00DB6DE9">
        <w:t>Hz, 2Hz, double strike and triple strike</w:t>
      </w:r>
      <w:r w:rsidR="00482222" w:rsidRPr="00482222">
        <w:t xml:space="preserve"> </w:t>
      </w:r>
      <w:r w:rsidR="00482222">
        <w:t>with an effective output of up to 180cd for warning applications</w:t>
      </w:r>
      <w:r w:rsidR="002A05D9">
        <w:t>.</w:t>
      </w:r>
      <w:r w:rsidR="00DD25C4">
        <w:t xml:space="preserve"> </w:t>
      </w:r>
      <w:r w:rsidR="002A05D9">
        <w:t>I</w:t>
      </w:r>
      <w:r w:rsidR="00DD25C4">
        <w:t xml:space="preserve">t </w:t>
      </w:r>
      <w:r w:rsidR="002A05D9">
        <w:t xml:space="preserve">also </w:t>
      </w:r>
      <w:r w:rsidR="00DD25C4">
        <w:t xml:space="preserve">has </w:t>
      </w:r>
      <w:r w:rsidR="00FF127C">
        <w:t xml:space="preserve">selectable </w:t>
      </w:r>
      <w:r w:rsidR="00FF127C" w:rsidRPr="00DB6DE9">
        <w:t xml:space="preserve">high power and low power </w:t>
      </w:r>
      <w:r w:rsidR="00FF127C">
        <w:t xml:space="preserve">steady modes with outputs </w:t>
      </w:r>
      <w:r w:rsidR="00DD25C4">
        <w:t>up to 87cd</w:t>
      </w:r>
      <w:r w:rsidR="002A05D9">
        <w:t xml:space="preserve"> for status signalling</w:t>
      </w:r>
      <w:r w:rsidR="00DD25C4">
        <w:t xml:space="preserve">. DC voltage versions feature three remotely selectable stages, enabling </w:t>
      </w:r>
      <w:r w:rsidR="00E263A0">
        <w:t xml:space="preserve">different </w:t>
      </w:r>
      <w:r w:rsidR="00E263A0" w:rsidRPr="002D3A18">
        <w:t>flash rates to be allocated to different processes or alarm conditions</w:t>
      </w:r>
      <w:r w:rsidR="00E263A0">
        <w:t xml:space="preserve"> </w:t>
      </w:r>
      <w:r w:rsidR="00DD25C4">
        <w:t>from one device.</w:t>
      </w:r>
    </w:p>
    <w:p w:rsidR="00A6304B" w:rsidRDefault="00DB6DE9" w:rsidP="00A6304B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 w:rsidRPr="00DB6DE9">
        <w:rPr>
          <w:bCs/>
        </w:rPr>
        <w:br/>
      </w:r>
      <w:r w:rsidR="00C46787">
        <w:rPr>
          <w:rFonts w:ascii="Calibri" w:eastAsia="SimSun" w:hAnsi="Calibri" w:cs="Times New Roman"/>
        </w:rPr>
        <w:t>With</w:t>
      </w:r>
      <w:r w:rsidR="00A6304B">
        <w:t xml:space="preserve"> UL/cUL approv</w:t>
      </w:r>
      <w:r w:rsidR="00C46787">
        <w:t>al</w:t>
      </w:r>
      <w:r w:rsidR="00A6304B">
        <w:t xml:space="preserve"> </w:t>
      </w:r>
      <w:r w:rsidR="00C46787">
        <w:t>for</w:t>
      </w:r>
      <w:r w:rsidR="00A6304B">
        <w:t xml:space="preserve"> Class I Div 2, Class II Div 2 and Class I Zone 2/22 as well as being IECEx and ATEX certified for Zone 2 and 22 applications, </w:t>
      </w:r>
      <w:r w:rsidR="00C46787">
        <w:t>the D2x family of warning signals can be</w:t>
      </w:r>
      <w:r w:rsidR="00A6304B">
        <w:t xml:space="preserve"> installed almost anywhere in the world</w:t>
      </w:r>
      <w:r w:rsidR="00A6304B">
        <w:rPr>
          <w:rFonts w:ascii="Calibri" w:eastAsia="SimSun" w:hAnsi="Calibri" w:cs="Times New Roman"/>
        </w:rPr>
        <w:t>.</w:t>
      </w:r>
      <w:r w:rsidR="00A6304B" w:rsidRPr="00403A07">
        <w:rPr>
          <w:rFonts w:ascii="Calibri" w:eastAsia="SimSun" w:hAnsi="Calibri" w:cs="Times New Roman"/>
        </w:rPr>
        <w:t xml:space="preserve"> </w:t>
      </w:r>
      <w:r w:rsidR="00A6304B">
        <w:rPr>
          <w:rFonts w:ascii="Calibri" w:eastAsia="SimSun" w:hAnsi="Calibri" w:cs="Times New Roman"/>
        </w:rPr>
        <w:t>The marine grade LM6</w:t>
      </w:r>
      <w:r w:rsidR="00A6304B" w:rsidRPr="00403A07">
        <w:rPr>
          <w:rFonts w:ascii="Calibri" w:eastAsia="SimSun" w:hAnsi="Calibri" w:cs="Times New Roman"/>
        </w:rPr>
        <w:t xml:space="preserve"> al</w:t>
      </w:r>
      <w:r w:rsidR="00A6304B">
        <w:rPr>
          <w:rFonts w:ascii="Calibri" w:eastAsia="SimSun" w:hAnsi="Calibri" w:cs="Times New Roman"/>
        </w:rPr>
        <w:t xml:space="preserve">uminium </w:t>
      </w:r>
      <w:r w:rsidR="00A6304B" w:rsidRPr="00403A07">
        <w:rPr>
          <w:rFonts w:ascii="Calibri" w:eastAsia="SimSun" w:hAnsi="Calibri" w:cs="Times New Roman"/>
        </w:rPr>
        <w:t>enclosure has a chromate and powder coated finish for maximum corrosion protection</w:t>
      </w:r>
      <w:r w:rsidR="00A6304B">
        <w:rPr>
          <w:rFonts w:ascii="Calibri" w:eastAsia="SimSun" w:hAnsi="Calibri" w:cs="Times New Roman"/>
        </w:rPr>
        <w:t xml:space="preserve"> and conforms to NEMA Type 4/</w:t>
      </w:r>
      <w:r w:rsidR="00A6304B" w:rsidRPr="00403A07">
        <w:rPr>
          <w:rFonts w:ascii="Calibri" w:eastAsia="SimSun" w:hAnsi="Calibri" w:cs="Times New Roman"/>
        </w:rPr>
        <w:t>4X</w:t>
      </w:r>
      <w:r w:rsidR="00A6304B">
        <w:rPr>
          <w:rFonts w:ascii="Calibri" w:eastAsia="SimSun" w:hAnsi="Calibri" w:cs="Times New Roman"/>
        </w:rPr>
        <w:t>/3R/13</w:t>
      </w:r>
      <w:r w:rsidR="00A6304B" w:rsidRPr="00403A07">
        <w:rPr>
          <w:rFonts w:ascii="Calibri" w:eastAsia="SimSun" w:hAnsi="Calibri" w:cs="Times New Roman"/>
        </w:rPr>
        <w:t xml:space="preserve"> </w:t>
      </w:r>
      <w:r w:rsidR="00A6304B">
        <w:rPr>
          <w:rFonts w:ascii="Calibri" w:eastAsia="SimSun" w:hAnsi="Calibri" w:cs="Times New Roman"/>
        </w:rPr>
        <w:t xml:space="preserve">and EN60529 </w:t>
      </w:r>
      <w:r w:rsidR="00A6304B" w:rsidRPr="00403A07">
        <w:rPr>
          <w:rFonts w:ascii="Calibri" w:eastAsia="SimSun" w:hAnsi="Calibri" w:cs="Times New Roman"/>
        </w:rPr>
        <w:t>IP66</w:t>
      </w:r>
      <w:r w:rsidR="00A6304B">
        <w:rPr>
          <w:rFonts w:ascii="Calibri" w:eastAsia="SimSun" w:hAnsi="Calibri" w:cs="Times New Roman"/>
        </w:rPr>
        <w:t xml:space="preserve"> protection standards</w:t>
      </w:r>
      <w:r w:rsidR="00A6304B" w:rsidRPr="00403A07">
        <w:rPr>
          <w:rFonts w:ascii="Calibri" w:eastAsia="SimSun" w:hAnsi="Calibri" w:cs="Times New Roman"/>
        </w:rPr>
        <w:t>. Pluggable duplicate</w:t>
      </w:r>
      <w:r w:rsidR="00766E92" w:rsidRPr="00403A07">
        <w:rPr>
          <w:rFonts w:ascii="Calibri" w:eastAsia="SimSun" w:hAnsi="Calibri" w:cs="Times New Roman"/>
        </w:rPr>
        <w:t xml:space="preserve"> </w:t>
      </w:r>
      <w:r w:rsidR="00766E92">
        <w:rPr>
          <w:rFonts w:ascii="Calibri" w:eastAsia="SimSun" w:hAnsi="Calibri" w:cs="Times New Roman"/>
        </w:rPr>
        <w:t>(four wire)</w:t>
      </w:r>
      <w:r w:rsidR="00A6304B" w:rsidRPr="00403A07">
        <w:rPr>
          <w:rFonts w:ascii="Calibri" w:eastAsia="SimSun" w:hAnsi="Calibri" w:cs="Times New Roman"/>
        </w:rPr>
        <w:t xml:space="preserve"> terminations</w:t>
      </w:r>
      <w:r w:rsidR="00644C8A">
        <w:rPr>
          <w:rFonts w:ascii="Calibri" w:eastAsia="SimSun" w:hAnsi="Calibri" w:cs="Times New Roman"/>
        </w:rPr>
        <w:t xml:space="preserve"> </w:t>
      </w:r>
      <w:r w:rsidR="00A6304B" w:rsidRPr="00403A07">
        <w:rPr>
          <w:rFonts w:ascii="Calibri" w:eastAsia="SimSun" w:hAnsi="Calibri" w:cs="Times New Roman"/>
        </w:rPr>
        <w:t>mean quick installation and enable multiple units to be looped or daisy-chained without requiring additional junction boxes. Integrated monitoring diodes and user-configurable end of line options ensure compatibility with supervised control panels.</w:t>
      </w:r>
    </w:p>
    <w:p w:rsidR="00766E92" w:rsidRDefault="00766E92" w:rsidP="00A6304B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</w:p>
    <w:p w:rsidR="00766E92" w:rsidRPr="00403A07" w:rsidRDefault="00766E92" w:rsidP="00A6304B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bookmarkStart w:id="0" w:name="_Hlk499324737"/>
      <w:r>
        <w:rPr>
          <w:rFonts w:ascii="Calibri" w:eastAsia="SimSun" w:hAnsi="Calibri" w:cs="Times New Roman"/>
        </w:rPr>
        <w:t xml:space="preserve">The </w:t>
      </w:r>
      <w:hyperlink r:id="rId9" w:history="1">
        <w:r w:rsidRPr="00C17D6A">
          <w:rPr>
            <w:rStyle w:val="Hyperlink"/>
            <w:rFonts w:ascii="Calibri" w:eastAsia="SimSun" w:hAnsi="Calibri" w:cs="Times New Roman"/>
          </w:rPr>
          <w:t>D2xCDLD2</w:t>
        </w:r>
      </w:hyperlink>
      <w:r>
        <w:rPr>
          <w:rFonts w:ascii="Calibri" w:eastAsia="SimSun" w:hAnsi="Calibri" w:cs="Times New Roman"/>
        </w:rPr>
        <w:t xml:space="preserve"> combination device features the D2xB1LD2 with a </w:t>
      </w:r>
      <w:hyperlink r:id="rId10" w:history="1">
        <w:r w:rsidRPr="00FF127C">
          <w:rPr>
            <w:rStyle w:val="Hyperlink"/>
            <w:rFonts w:ascii="Calibri" w:eastAsia="SimSun" w:hAnsi="Calibri" w:cs="Times New Roman"/>
          </w:rPr>
          <w:t>D2xS1</w:t>
        </w:r>
      </w:hyperlink>
      <w:r>
        <w:rPr>
          <w:rFonts w:ascii="Calibri" w:eastAsia="SimSun" w:hAnsi="Calibri" w:cs="Times New Roman"/>
        </w:rPr>
        <w:t xml:space="preserve"> 116dB(A)</w:t>
      </w:r>
      <w:r w:rsidR="00DB71DC">
        <w:rPr>
          <w:rFonts w:ascii="Calibri" w:eastAsia="SimSun" w:hAnsi="Calibri" w:cs="Times New Roman"/>
        </w:rPr>
        <w:t>,</w:t>
      </w:r>
      <w:r>
        <w:rPr>
          <w:rFonts w:ascii="Calibri" w:eastAsia="SimSun" w:hAnsi="Calibri" w:cs="Times New Roman"/>
        </w:rPr>
        <w:t xml:space="preserve"> 64 tone </w:t>
      </w:r>
      <w:r w:rsidR="00DB71DC">
        <w:rPr>
          <w:rFonts w:ascii="Calibri" w:eastAsia="SimSun" w:hAnsi="Calibri" w:cs="Times New Roman"/>
        </w:rPr>
        <w:t xml:space="preserve">UL464 </w:t>
      </w:r>
      <w:r>
        <w:rPr>
          <w:rFonts w:ascii="Calibri" w:eastAsia="SimSun" w:hAnsi="Calibri" w:cs="Times New Roman"/>
        </w:rPr>
        <w:t>alarm horn integrated into a single enclosure to create the most effective solution for audible and visual signalling, reducing cabling and installation costs.</w:t>
      </w:r>
    </w:p>
    <w:bookmarkEnd w:id="0"/>
    <w:p w:rsidR="00A6304B" w:rsidRDefault="00A6304B" w:rsidP="00DB6DE9">
      <w:pPr>
        <w:tabs>
          <w:tab w:val="left" w:pos="851"/>
          <w:tab w:val="right" w:pos="9072"/>
        </w:tabs>
        <w:rPr>
          <w:bCs/>
        </w:rPr>
      </w:pPr>
    </w:p>
    <w:p w:rsidR="0077429E" w:rsidRDefault="00F5650C" w:rsidP="00D2776F">
      <w:pPr>
        <w:rPr>
          <w:rFonts w:cs="Arial"/>
          <w:b/>
          <w:lang w:eastAsia="en-GB"/>
        </w:rPr>
      </w:pPr>
      <w:r>
        <w:t xml:space="preserve">*** Ends: body copy </w:t>
      </w:r>
      <w:bookmarkStart w:id="1" w:name="_GoBack"/>
      <w:bookmarkEnd w:id="1"/>
      <w:r w:rsidR="00B90FE0">
        <w:t>345</w:t>
      </w:r>
      <w:r w:rsidR="00C17D6A">
        <w:t xml:space="preserve"> words ***</w:t>
      </w:r>
      <w:r w:rsidR="0090216F">
        <w:br/>
      </w:r>
      <w:r w:rsidR="0090216F">
        <w:br/>
      </w:r>
    </w:p>
    <w:p w:rsidR="0077429E" w:rsidRDefault="0077429E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br w:type="page"/>
      </w:r>
    </w:p>
    <w:p w:rsidR="0090216F" w:rsidRPr="001A55B1" w:rsidRDefault="0090216F" w:rsidP="00D2776F">
      <w:pPr>
        <w:rPr>
          <w:rFonts w:cs="Arial"/>
          <w:b/>
          <w:lang w:eastAsia="en-GB"/>
        </w:rPr>
      </w:pPr>
      <w:r w:rsidRPr="001A55B1">
        <w:rPr>
          <w:rFonts w:cs="Arial"/>
          <w:b/>
          <w:lang w:eastAsia="en-GB"/>
        </w:rPr>
        <w:lastRenderedPageBreak/>
        <w:t>Notes to Editors.</w:t>
      </w:r>
    </w:p>
    <w:p w:rsidR="0090216F" w:rsidRDefault="0090216F" w:rsidP="00D2776F">
      <w:pPr>
        <w:rPr>
          <w:rFonts w:cs="Arial"/>
          <w:lang w:eastAsia="en-GB"/>
        </w:rPr>
      </w:pP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For all follow-up enquiries, please contact:</w:t>
      </w:r>
      <w:r w:rsidRPr="001A55B1">
        <w:rPr>
          <w:rFonts w:cs="Arial"/>
          <w:lang w:eastAsia="en-GB"/>
        </w:rPr>
        <w:tab/>
      </w:r>
    </w:p>
    <w:p w:rsidR="0090216F" w:rsidRDefault="0090216F" w:rsidP="00D2776F">
      <w:pPr>
        <w:rPr>
          <w:rFonts w:cs="Arial"/>
          <w:lang w:eastAsia="en-GB"/>
        </w:rPr>
      </w:pP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Nigel May</w:t>
      </w:r>
      <w:r w:rsidRPr="001A55B1">
        <w:rPr>
          <w:rFonts w:cs="Arial"/>
          <w:lang w:eastAsia="en-GB"/>
        </w:rPr>
        <w:tab/>
      </w: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Communications Limited</w:t>
      </w: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House</w:t>
      </w: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Damerham</w:t>
      </w:r>
    </w:p>
    <w:p w:rsidR="0090216F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SP6 3HQ</w:t>
      </w:r>
    </w:p>
    <w:p w:rsidR="0090216F" w:rsidRPr="001A55B1" w:rsidRDefault="0090216F" w:rsidP="00D2776F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(0)1725 518321</w:t>
      </w:r>
    </w:p>
    <w:p w:rsidR="0090216F" w:rsidRPr="001A55B1" w:rsidRDefault="0090216F" w:rsidP="00D2776F">
      <w:pPr>
        <w:rPr>
          <w:rFonts w:cs="Arial"/>
          <w:lang w:val="fr-FR" w:eastAsia="en-GB"/>
        </w:rPr>
      </w:pPr>
      <w:r w:rsidRPr="001A55B1">
        <w:rPr>
          <w:rFonts w:cs="Arial"/>
          <w:lang w:val="fr-FR" w:eastAsia="en-GB"/>
        </w:rPr>
        <w:t>Fax: + 44 (0)1725 518378</w:t>
      </w:r>
    </w:p>
    <w:p w:rsidR="0090216F" w:rsidRPr="001A55B1" w:rsidRDefault="0090216F" w:rsidP="00D2776F">
      <w:pPr>
        <w:rPr>
          <w:rFonts w:cs="Arial"/>
          <w:lang w:val="fr-FR" w:eastAsia="en-GB"/>
        </w:rPr>
      </w:pPr>
      <w:hyperlink r:id="rId11" w:history="1">
        <w:r w:rsidRPr="005D1879">
          <w:rPr>
            <w:rStyle w:val="Hyperlink"/>
            <w:rFonts w:cs="Arial"/>
            <w:lang w:val="fr-FR" w:eastAsia="en-GB"/>
          </w:rPr>
          <w:t>nigel.may@parkfield.co.uk</w:t>
        </w:r>
      </w:hyperlink>
      <w:r>
        <w:rPr>
          <w:rFonts w:cs="Arial"/>
          <w:lang w:val="fr-FR" w:eastAsia="en-GB"/>
        </w:rPr>
        <w:t xml:space="preserve"> </w:t>
      </w:r>
    </w:p>
    <w:p w:rsidR="0090216F" w:rsidRPr="002A74D4" w:rsidRDefault="0090216F" w:rsidP="00D2776F">
      <w:pPr>
        <w:rPr>
          <w:rFonts w:cs="Arial"/>
          <w:lang w:eastAsia="en-GB"/>
        </w:rPr>
      </w:pPr>
      <w:hyperlink r:id="rId12" w:history="1">
        <w:r w:rsidRPr="002A74D4">
          <w:rPr>
            <w:rStyle w:val="Hyperlink"/>
            <w:rFonts w:cs="Arial"/>
            <w:lang w:eastAsia="en-GB"/>
          </w:rPr>
          <w:t>parkfield.co.uk</w:t>
        </w:r>
      </w:hyperlink>
      <w:r w:rsidRPr="002A74D4">
        <w:rPr>
          <w:rFonts w:cs="Arial"/>
          <w:lang w:eastAsia="en-GB"/>
        </w:rPr>
        <w:t xml:space="preserve"> </w:t>
      </w:r>
    </w:p>
    <w:p w:rsidR="0090216F" w:rsidRPr="001A55B1" w:rsidRDefault="0090216F" w:rsidP="00D2776F">
      <w:pPr>
        <w:rPr>
          <w:rFonts w:cs="Arial"/>
          <w:lang w:eastAsia="en-GB"/>
        </w:rPr>
      </w:pPr>
      <w:r w:rsidRPr="002A74D4">
        <w:rPr>
          <w:rFonts w:cs="Arial"/>
          <w:lang w:eastAsia="en-GB"/>
        </w:rPr>
        <w:br/>
      </w:r>
      <w:r w:rsidRPr="001A55B1">
        <w:rPr>
          <w:rFonts w:cs="Arial"/>
          <w:lang w:eastAsia="en-GB"/>
        </w:rPr>
        <w:t xml:space="preserve">E2S is the world’s leading independent signalling manufacturer. Based in West London, England the company designs and manufactures a comprehensive range of signalling products for industrial, marine and hazardous area environments. E2S products are available globally via their distribution </w:t>
      </w:r>
      <w:proofErr w:type="gramStart"/>
      <w:r w:rsidRPr="001A55B1">
        <w:rPr>
          <w:rFonts w:cs="Arial"/>
          <w:lang w:eastAsia="en-GB"/>
        </w:rPr>
        <w:t>network,</w:t>
      </w:r>
      <w:proofErr w:type="gramEnd"/>
      <w:r w:rsidRPr="001A55B1">
        <w:rPr>
          <w:rFonts w:cs="Arial"/>
          <w:lang w:eastAsia="en-GB"/>
        </w:rPr>
        <w:t xml:space="preserve"> details of distributors are available on the company’s website. Additionally, E2S has a dedicated distribution hub in Houston, Texas for local product distribution and technical support. </w:t>
      </w:r>
    </w:p>
    <w:p w:rsidR="0090216F" w:rsidRDefault="0090216F" w:rsidP="00D2776F">
      <w:pPr>
        <w:rPr>
          <w:rFonts w:cs="Arial"/>
          <w:lang w:eastAsia="en-GB"/>
        </w:rPr>
      </w:pP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E2S Warning Signals</w:t>
      </w: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Impress House</w:t>
      </w: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Mansell Road</w:t>
      </w: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London</w:t>
      </w:r>
    </w:p>
    <w:p w:rsidR="0090216F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W3 7QH</w:t>
      </w:r>
    </w:p>
    <w:p w:rsidR="0090216F" w:rsidRPr="001A55B1" w:rsidRDefault="0090216F" w:rsidP="00D2776F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90216F" w:rsidRPr="001A55B1" w:rsidRDefault="0090216F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(0)20 8743 8880</w:t>
      </w:r>
    </w:p>
    <w:p w:rsidR="0090216F" w:rsidRPr="0090216F" w:rsidRDefault="0090216F" w:rsidP="00D2776F">
      <w:pPr>
        <w:rPr>
          <w:rFonts w:cs="Arial"/>
          <w:lang w:val="pt-BR" w:eastAsia="en-GB"/>
        </w:rPr>
      </w:pPr>
      <w:r w:rsidRPr="0090216F">
        <w:rPr>
          <w:rFonts w:cs="Arial"/>
          <w:lang w:val="pt-BR" w:eastAsia="en-GB"/>
        </w:rPr>
        <w:t>Fax: + 44 (0)20 8740 4200</w:t>
      </w:r>
    </w:p>
    <w:p w:rsidR="0090216F" w:rsidRPr="0090216F" w:rsidRDefault="0090216F" w:rsidP="00D2776F">
      <w:pPr>
        <w:rPr>
          <w:rFonts w:cs="Arial"/>
          <w:lang w:val="pt-BR" w:eastAsia="en-GB"/>
        </w:rPr>
      </w:pPr>
      <w:hyperlink r:id="rId13" w:history="1">
        <w:r w:rsidRPr="0090216F">
          <w:rPr>
            <w:rStyle w:val="Hyperlink"/>
            <w:rFonts w:cs="Arial"/>
            <w:lang w:val="pt-BR" w:eastAsia="en-GB"/>
          </w:rPr>
          <w:t>sales@e2s.com</w:t>
        </w:r>
      </w:hyperlink>
      <w:r w:rsidRPr="0090216F">
        <w:rPr>
          <w:rFonts w:cs="Arial"/>
          <w:lang w:val="pt-BR" w:eastAsia="en-GB"/>
        </w:rPr>
        <w:t xml:space="preserve"> </w:t>
      </w:r>
    </w:p>
    <w:p w:rsidR="0090216F" w:rsidRPr="0090216F" w:rsidRDefault="0090216F" w:rsidP="00D2776F">
      <w:pPr>
        <w:tabs>
          <w:tab w:val="left" w:pos="851"/>
          <w:tab w:val="right" w:pos="9072"/>
        </w:tabs>
        <w:rPr>
          <w:lang w:val="pt-BR"/>
        </w:rPr>
      </w:pPr>
      <w:hyperlink r:id="rId14" w:history="1">
        <w:r w:rsidRPr="0090216F">
          <w:rPr>
            <w:rStyle w:val="Hyperlink"/>
            <w:rFonts w:cs="Arial"/>
            <w:lang w:val="pt-BR" w:eastAsia="en-GB"/>
          </w:rPr>
          <w:t>e2s.com</w:t>
        </w:r>
      </w:hyperlink>
    </w:p>
    <w:p w:rsidR="00DB6DE9" w:rsidRPr="0090216F" w:rsidRDefault="00DB6DE9" w:rsidP="00DB6DE9">
      <w:pPr>
        <w:tabs>
          <w:tab w:val="left" w:pos="851"/>
          <w:tab w:val="right" w:pos="9072"/>
        </w:tabs>
        <w:rPr>
          <w:lang w:val="pt-BR"/>
        </w:rPr>
      </w:pPr>
    </w:p>
    <w:sectPr w:rsidR="00DB6DE9" w:rsidRPr="0090216F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A29A8"/>
    <w:rsid w:val="00017C59"/>
    <w:rsid w:val="0018027A"/>
    <w:rsid w:val="00230369"/>
    <w:rsid w:val="002A05D9"/>
    <w:rsid w:val="002E35DA"/>
    <w:rsid w:val="003117D9"/>
    <w:rsid w:val="003F4CB3"/>
    <w:rsid w:val="00431BB0"/>
    <w:rsid w:val="00482222"/>
    <w:rsid w:val="004F7A1A"/>
    <w:rsid w:val="005B335D"/>
    <w:rsid w:val="005C73C1"/>
    <w:rsid w:val="00644C8A"/>
    <w:rsid w:val="006A29A8"/>
    <w:rsid w:val="00766E92"/>
    <w:rsid w:val="0077429E"/>
    <w:rsid w:val="00796A7A"/>
    <w:rsid w:val="007E2596"/>
    <w:rsid w:val="00811EE0"/>
    <w:rsid w:val="008E34D4"/>
    <w:rsid w:val="0090216F"/>
    <w:rsid w:val="00950125"/>
    <w:rsid w:val="00A6304B"/>
    <w:rsid w:val="00B90FE0"/>
    <w:rsid w:val="00C17D6A"/>
    <w:rsid w:val="00C46787"/>
    <w:rsid w:val="00D57A62"/>
    <w:rsid w:val="00DB6DE9"/>
    <w:rsid w:val="00DB71DC"/>
    <w:rsid w:val="00DD25C4"/>
    <w:rsid w:val="00E263A0"/>
    <w:rsid w:val="00E31325"/>
    <w:rsid w:val="00F5650C"/>
    <w:rsid w:val="00F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C5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90F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90FE0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/product/13393-d2xb1ld2-haz-loc-led-beacon-warning-light" TargetMode="External"/><Relationship Id="rId13" Type="http://schemas.openxmlformats.org/officeDocument/2006/relationships/hyperlink" Target="mailto:sales@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d2xb1ld2-uk.docx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hyperlink" Target="http://www.parkfield.co.uk/e2s/d2xb1ld2-print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2s.com/product/13302-d2xs1-alarm-horn-sounde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2s.com/product/13396-d2xc2ld2-haz-loc-alarm-horn-led-beacon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2017-11-28T10:39:00Z</dcterms:created>
  <dcterms:modified xsi:type="dcterms:W3CDTF">2017-11-28T10:40:00Z</dcterms:modified>
</cp:coreProperties>
</file>