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Arial"/>
          <w:color w:val="C00000"/>
          <w:sz w:val="52"/>
          <w:szCs w:val="52"/>
        </w:rPr>
      </w:pPr>
      <w:r>
        <w:rPr>
          <w:rFonts w:cs="Arial"/>
          <w:color w:val="C00000"/>
          <w:sz w:val="52"/>
          <w:szCs w:val="52"/>
          <w:lang w:eastAsia="en-GB"/>
        </w:rPr>
        <w:t>Informações para a Imprensa</w:t>
      </w:r>
    </w:p>
    <w:p>
      <w:pPr>
        <w:rPr>
          <w:rFonts w:cs="Calibri"/>
          <w:color w:val="000000" w:themeColor="text1"/>
          <w:lang w:eastAsia="en-GB"/>
        </w:rPr>
      </w:pPr>
    </w:p>
    <w:p>
      <w:pPr>
        <w:rPr>
          <w:rFonts w:cs="Calibri"/>
          <w:color w:val="000000" w:themeColor="text1"/>
          <w:lang w:eastAsia="en-GB"/>
        </w:rPr>
      </w:pPr>
      <w:r>
        <w:rPr>
          <w:rFonts w:cs="Calibri"/>
          <w:color w:val="000000" w:themeColor="text1"/>
          <w:lang w:eastAsia="en-GB"/>
        </w:rPr>
        <w:t>Para baixar imagem de qualidade para impressão 300 dpi,</w:t>
      </w:r>
    </w:p>
    <w:p>
      <w:pPr>
        <w:rPr>
          <w:rFonts w:cs="Calibri"/>
          <w:color w:val="000000" w:themeColor="text1"/>
          <w:lang w:eastAsia="en-GB"/>
        </w:rPr>
      </w:pPr>
      <w:r>
        <w:rPr>
          <w:rFonts w:cs="Calibri"/>
          <w:color w:val="000000" w:themeColor="text1"/>
          <w:lang w:eastAsia="en-GB"/>
        </w:rPr>
        <w:t xml:space="preserve">vá para </w:t>
      </w:r>
      <w:r>
        <w:fldChar w:fldCharType="begin"/>
      </w:r>
      <w:r>
        <w:instrText xml:space="preserve">HYPERLINK "http://www.parkfield.co.uk/e2s/d2xb1ld3-print.jpg" \h </w:instrText>
      </w:r>
      <w:r>
        <w:fldChar w:fldCharType="separate"/>
      </w:r>
      <w:r>
        <w:rPr>
          <w:rStyle w:val="InternetLink"/>
          <w:rFonts w:cs="Calibri"/>
          <w:u w:val="none"/>
          <w:lang w:eastAsia="en-GB"/>
        </w:rPr>
        <w:t>parkfield.co.uk/e2s/d2xb1ld3-print.jpg</w:t>
      </w:r>
      <w:r>
        <w:rPr>
          <w:rStyle w:val="InternetLink"/>
          <w:rFonts w:cs="Calibri"/>
          <w:u w:val="none"/>
          <w:lang w:eastAsia="en-GB"/>
        </w:rPr>
        <w:fldChar w:fldCharType="end"/>
      </w:r>
      <w:r>
        <w:rPr>
          <w:rFonts w:cs="Calibri"/>
          <w:color w:val="000000" w:themeColor="text1"/>
          <w:lang w:eastAsia="en-GB"/>
        </w:rPr>
        <w:t xml:space="preserve"> </w:t>
      </w:r>
      <w:r>
        <w:rPr>
          <w:rFonts w:cs="Calibri"/>
          <w:color w:val="000000" w:themeColor="text1"/>
          <w:lang w:eastAsia="en-GB"/>
        </w:rPr>
        <w:br/>
      </w:r>
    </w:p>
    <w:p>
      <w:r>
        <w:rPr>
          <w:rFonts w:cs="Calibri"/>
          <w:color w:val="000000" w:themeColor="text1"/>
          <w:lang w:eastAsia="en-GB"/>
        </w:rPr>
        <w:t xml:space="preserve">Para baixar o texto em arquivo Word, vá para </w:t>
      </w:r>
      <w:r>
        <w:fldChar w:fldCharType="begin"/>
      </w:r>
      <w:r>
        <w:instrText xml:space="preserve">HYPERLINK "http://www.parkfield.co.uk/e2s/d2xb1ld3-br.docx" \h </w:instrText>
      </w:r>
      <w:r>
        <w:fldChar w:fldCharType="separate"/>
      </w:r>
      <w:r>
        <w:rPr>
          <w:rStyle w:val="InternetLink"/>
          <w:rFonts w:cs="Calibri"/>
          <w:u w:val="none"/>
          <w:lang w:eastAsia="en-GB"/>
        </w:rPr>
        <w:t>parkfield.co.uk/e2s/d2xb1ld3-br.docx</w:t>
      </w:r>
      <w:r>
        <w:rPr>
          <w:rStyle w:val="InternetLink"/>
          <w:rFonts w:cs="Calibri"/>
          <w:u w:val="none"/>
          <w:lang w:eastAsia="en-GB"/>
        </w:rPr>
        <w:fldChar w:fldCharType="end"/>
      </w:r>
    </w:p>
    <w:p>
      <w:pPr>
        <w:rPr>
          <w:rFonts w:cs="Calibri"/>
          <w:color w:val="000000" w:themeColor="text1"/>
          <w:lang w:eastAsia="en-GB"/>
        </w:rPr>
      </w:pPr>
    </w:p>
    <w:p>
      <w:r>
        <w:rPr>
          <w:rFonts w:cs="Calibri"/>
          <w:color w:val="000000" w:themeColor="text1"/>
          <w:lang w:eastAsia="en-GB"/>
        </w:rPr>
        <w:t xml:space="preserve">Para ver todas as informações, acesse </w:t>
      </w:r>
      <w:r>
        <w:fldChar w:fldCharType="begin"/>
      </w:r>
      <w:r>
        <w:instrText xml:space="preserve"> HYPERLINK "http://www.parkfield.co.uk/e2s/" \h </w:instrText>
      </w:r>
      <w:r>
        <w:fldChar w:fldCharType="separate"/>
      </w:r>
      <w:r>
        <w:rPr>
          <w:rStyle w:val="InternetLink"/>
          <w:u w:val="none"/>
        </w:rPr>
        <w:t>parkfield.co.uk/e2s/</w:t>
      </w:r>
      <w:r>
        <w:rPr>
          <w:rStyle w:val="InternetLink"/>
          <w:u w:val="none"/>
        </w:rPr>
        <w:fldChar w:fldCharType="end"/>
      </w:r>
    </w:p>
    <w:p>
      <w:pPr>
        <w:tabs>
          <w:tab w:val="left" w:pos="851"/>
          <w:tab w:val="right" w:pos="9072"/>
        </w:tabs>
        <w:rPr>
          <w:b/>
        </w:rPr>
      </w:pPr>
    </w:p>
    <w:p>
      <w:pPr>
        <w:tabs>
          <w:tab w:val="left" w:pos="851"/>
          <w:tab w:val="right" w:pos="9072"/>
        </w:tabs>
        <w:rPr>
          <w:b/>
        </w:rPr>
      </w:pPr>
      <w:r>
        <w:rPr>
          <w:b/>
        </w:rPr>
        <w:t>E2S lança o sinalizador de LED para alarmes contra incêndio em locais perigosos mais inteligente de todos os tempos e compatível com a norma UL1971</w:t>
      </w:r>
    </w:p>
    <w:p>
      <w:pPr>
        <w:tabs>
          <w:tab w:val="left" w:pos="851"/>
          <w:tab w:val="right" w:pos="9072"/>
        </w:tabs>
        <w:rPr>
          <w:b/>
        </w:rPr>
      </w:pPr>
    </w:p>
    <w:p>
      <w:pPr>
        <w:tabs>
          <w:tab w:val="left" w:pos="851"/>
          <w:tab w:val="right" w:pos="9072"/>
        </w:tabs>
      </w:pPr>
      <w:r>
        <w:t xml:space="preserve">O novo </w:t>
      </w:r>
      <w:hyperlink r:id="rId7" w:history="1">
        <w:r>
          <w:rPr>
            <w:rStyle w:val="Hyperlink"/>
          </w:rPr>
          <w:t>sinalizador de LED D2xB1LD3</w:t>
        </w:r>
      </w:hyperlink>
      <w:r>
        <w:t xml:space="preserve"> para locais perigosos da E2S Warning Signals gera uma efetiva classificação de 82,1 canela sob condições de teste para UL1971, tornando-o, além de compatível com a norma UL1971, o dispositivo de sinalização visual de emergência mais inteligente já disponibilizado por qualquer fabricante, sendo adequado para uso como parte de uma instalação de alarmes contra incêndio em modo público para áreas classificadas. O pulso de alta intensidade de 20 ms em conformidade com a norma NFPA 72 gera uma saída de luz equivalente em percepção a um estroboscópio tradicional, mas com consumo de corrente ultrabaixo (150 mA) e irrupção mínima. A matriz de LEDs de alta saída é instalada para otimizar a visibilidade em qualquer direção. O D2xB1LD3 contém um diodo de supervisão e terminais conectáveis duplicados que não apenas simplificam a instalação, mas também permitem uma conexão de quatro fios. Várias unidades serão sincronizadas automaticamente quando alimentadas da mesma fonte, eliminando a necessidade de módulos de sincronização adicionais e reduzindo os requisitos de fonte de alimentação. O sinalizador é aprovado globalmente para UL, cUL e ULC para Classe 1, Divisão 2, Classe 2, Divisão 2, Classe 1 e Zona 2/22, além de possuir certificação pelas normas IECEx e ATEX para aplicações em locais de risco das Zonas 2 e 22.</w:t>
      </w:r>
    </w:p>
    <w:p>
      <w:pPr>
        <w:tabs>
          <w:tab w:val="left" w:pos="851"/>
          <w:tab w:val="right" w:pos="9072"/>
        </w:tabs>
      </w:pPr>
    </w:p>
    <w:p>
      <w:pPr>
        <w:tabs>
          <w:tab w:val="left" w:pos="851"/>
          <w:tab w:val="right" w:pos="9072"/>
        </w:tabs>
      </w:pPr>
      <w:r>
        <w:t xml:space="preserve">Para obter uma sinalização audiovisual completa, o D2xB1LD3 pode ser associado ao dispositivo sonoro de alarme D2xS1 com uma saída audível de até 116 dB (A), 64 tons de alarme integrados e 4 estágios/canais remotamente selecionáveis para criar o </w:t>
      </w:r>
      <w:hyperlink r:id="rId8" w:history="1">
        <w:r>
          <w:rPr>
            <w:rStyle w:val="Hyperlink"/>
          </w:rPr>
          <w:t>sinal de combinação do D2xC2LD3</w:t>
        </w:r>
      </w:hyperlink>
      <w:r>
        <w:t>. O tom do alarme também será automaticamente sincronizado em sistemas com diversas unidades quando alimentadas a partir da mesma fonte. O sinalizador pode ser conectado internamente à sirene para minimizar os requisitos de cabeamento e reduzir o tempo de instalação.</w:t>
      </w:r>
    </w:p>
    <w:p>
      <w:pPr>
        <w:tabs>
          <w:tab w:val="left" w:pos="851"/>
          <w:tab w:val="right" w:pos="9072"/>
        </w:tabs>
      </w:pPr>
    </w:p>
    <w:p>
      <w:pPr>
        <w:tabs>
          <w:tab w:val="left" w:pos="851"/>
          <w:tab w:val="right" w:pos="9072"/>
        </w:tabs>
      </w:pPr>
      <w:r>
        <w:t>Todos os itens da linha D2x possuem corpos revestidos de alumínio de uso marítimo com grau de proteção contra penetrações IP66, NEMA do tipo 4 e 4X, fornecendo proteção nos ambientes mais adversos.</w:t>
      </w:r>
    </w:p>
    <w:p>
      <w:pPr>
        <w:tabs>
          <w:tab w:val="left" w:pos="851"/>
          <w:tab w:val="right" w:pos="9072"/>
        </w:tabs>
      </w:pPr>
    </w:p>
    <w:p>
      <w:pPr>
        <w:tabs>
          <w:tab w:val="left" w:pos="851"/>
          <w:tab w:val="right" w:pos="9072"/>
        </w:tabs>
      </w:pPr>
      <w:r>
        <w:t>*** Fim: corpo do texto com 333 palavras ***</w:t>
      </w:r>
    </w:p>
    <w:p>
      <w:pPr>
        <w:tabs>
          <w:tab w:val="left" w:pos="851"/>
          <w:tab w:val="right" w:pos="9072"/>
        </w:tabs>
      </w:pPr>
    </w:p>
    <w:p>
      <w:pPr>
        <w:widowControl/>
        <w:rPr>
          <w:rFonts w:cs="Arial"/>
          <w:b/>
          <w:bCs/>
        </w:rPr>
      </w:pPr>
      <w:r>
        <w:rPr>
          <w:rFonts w:cs="Arial"/>
          <w:b/>
          <w:bCs/>
        </w:rPr>
        <w:br w:type="page"/>
      </w:r>
    </w:p>
    <w:p>
      <w:pPr>
        <w:rPr>
          <w:rFonts w:cs="Arial"/>
          <w:b/>
        </w:rPr>
      </w:pPr>
      <w:bookmarkStart w:id="0" w:name="_GoBack"/>
      <w:bookmarkEnd w:id="0"/>
      <w:r>
        <w:rPr>
          <w:rFonts w:cs="Arial"/>
          <w:b/>
          <w:bCs/>
        </w:rPr>
        <w:lastRenderedPageBreak/>
        <w:t>Notas para os editores.</w:t>
      </w:r>
    </w:p>
    <w:p>
      <w:pPr>
        <w:rPr>
          <w:rFonts w:cs="Arial"/>
          <w:b/>
          <w:bCs/>
        </w:rPr>
      </w:pPr>
      <w:r>
        <w:rPr>
          <w:b/>
          <w:bCs/>
        </w:rPr>
        <w:t xml:space="preserve">Publicado em </w:t>
      </w:r>
      <w:r>
        <w:rPr>
          <w:rFonts w:cs="Arial"/>
          <w:b/>
          <w:bCs/>
        </w:rPr>
        <w:t>23 de janeiro de 2020</w:t>
      </w:r>
    </w:p>
    <w:p>
      <w:pPr>
        <w:rPr>
          <w:rFonts w:cs="Arial"/>
          <w:b/>
          <w:bCs/>
        </w:rPr>
      </w:pPr>
    </w:p>
    <w:p>
      <w:pPr>
        <w:rPr>
          <w:rFonts w:cs="Arial"/>
        </w:rPr>
      </w:pPr>
      <w:r>
        <w:rPr>
          <w:rFonts w:cs="Arial"/>
        </w:rPr>
        <w:t>Para consultas, fale com:</w:t>
      </w:r>
      <w:r>
        <w:rPr>
          <w:rFonts w:cs="Arial"/>
        </w:rPr>
        <w:tab/>
      </w:r>
    </w:p>
    <w:p>
      <w:pPr>
        <w:rPr>
          <w:rFonts w:cs="Arial"/>
          <w:lang w:val="en-GB"/>
        </w:rPr>
      </w:pPr>
    </w:p>
    <w:p>
      <w:pPr>
        <w:rPr>
          <w:rFonts w:cs="Arial"/>
          <w:lang w:val="en-GB"/>
        </w:rPr>
      </w:pPr>
      <w:r>
        <w:rPr>
          <w:rFonts w:cs="Arial"/>
          <w:lang w:val="en-GB"/>
        </w:rPr>
        <w:t>Nigel May</w:t>
      </w:r>
      <w:r>
        <w:rPr>
          <w:rFonts w:cs="Arial"/>
          <w:lang w:val="en-GB"/>
        </w:rPr>
        <w:tab/>
      </w:r>
    </w:p>
    <w:p>
      <w:pPr>
        <w:rPr>
          <w:rFonts w:cs="Arial"/>
          <w:lang w:val="en-GB"/>
        </w:rPr>
      </w:pPr>
      <w:r>
        <w:rPr>
          <w:rFonts w:cs="Arial"/>
          <w:lang w:val="en-GB"/>
        </w:rPr>
        <w:t>Parkfield Communications Limited</w:t>
      </w:r>
    </w:p>
    <w:p>
      <w:pPr>
        <w:rPr>
          <w:rFonts w:cs="Arial"/>
          <w:lang w:val="en-GB"/>
        </w:rPr>
      </w:pPr>
      <w:r>
        <w:rPr>
          <w:rFonts w:cs="Arial"/>
          <w:lang w:val="en-GB"/>
        </w:rPr>
        <w:t>Parkfield House</w:t>
      </w:r>
    </w:p>
    <w:p>
      <w:pPr>
        <w:rPr>
          <w:rFonts w:cs="Arial"/>
        </w:rPr>
      </w:pPr>
      <w:r>
        <w:rPr>
          <w:rFonts w:cs="Arial"/>
        </w:rPr>
        <w:t>Damerham</w:t>
      </w:r>
    </w:p>
    <w:p>
      <w:pPr>
        <w:rPr>
          <w:rFonts w:cs="Arial"/>
        </w:rPr>
      </w:pPr>
      <w:r>
        <w:rPr>
          <w:rFonts w:cs="Arial"/>
        </w:rPr>
        <w:t>SP6 3HQ</w:t>
      </w:r>
    </w:p>
    <w:p>
      <w:pPr>
        <w:rPr>
          <w:rFonts w:cs="Arial"/>
        </w:rPr>
      </w:pPr>
      <w:r>
        <w:rPr>
          <w:rFonts w:cs="Arial"/>
        </w:rPr>
        <w:t>Grã-Bretanha</w:t>
      </w:r>
    </w:p>
    <w:p>
      <w:pPr>
        <w:rPr>
          <w:rFonts w:cs="Arial"/>
        </w:rPr>
      </w:pPr>
      <w:r>
        <w:rPr>
          <w:rFonts w:cs="Arial"/>
        </w:rPr>
        <w:t>Tel: + 44 (0)1725 518321</w:t>
      </w:r>
    </w:p>
    <w:p>
      <w:pPr>
        <w:rPr>
          <w:rFonts w:cs="Arial"/>
          <w:lang w:val="fr-FR"/>
        </w:rPr>
      </w:pPr>
      <w:r>
        <w:rPr>
          <w:rFonts w:cs="Arial"/>
          <w:lang w:val="fr-FR"/>
        </w:rPr>
        <w:t>Fax: + 44 (0)1725 518378</w:t>
      </w:r>
    </w:p>
    <w:p>
      <w:pPr>
        <w:rPr>
          <w:rFonts w:cs="Arial"/>
          <w:lang w:val="fr-FR"/>
        </w:rPr>
      </w:pPr>
      <w:hyperlink r:id="rId9" w:history="1">
        <w:r>
          <w:rPr>
            <w:rStyle w:val="Hyperlink"/>
            <w:rFonts w:cs="Arial"/>
            <w:lang w:val="fr-FR"/>
          </w:rPr>
          <w:t>nigel.may@parkfield.co.uk</w:t>
        </w:r>
      </w:hyperlink>
      <w:r>
        <w:rPr>
          <w:rFonts w:cs="Arial"/>
          <w:lang w:val="fr-FR"/>
        </w:rPr>
        <w:t xml:space="preserve"> </w:t>
      </w:r>
    </w:p>
    <w:p>
      <w:pPr>
        <w:rPr>
          <w:rFonts w:cs="Arial"/>
        </w:rPr>
      </w:pPr>
      <w:hyperlink r:id="rId10" w:history="1">
        <w:r>
          <w:rPr>
            <w:rStyle w:val="Hyperlink"/>
            <w:rFonts w:cs="Arial"/>
          </w:rPr>
          <w:t>parkfield.co.uk</w:t>
        </w:r>
      </w:hyperlink>
      <w:r>
        <w:rPr>
          <w:rFonts w:cs="Arial"/>
        </w:rPr>
        <w:t xml:space="preserve"> </w:t>
      </w:r>
    </w:p>
    <w:p>
      <w:pPr>
        <w:rPr>
          <w:rFonts w:cs="Arial"/>
        </w:rPr>
      </w:pPr>
      <w:r>
        <w:rPr>
          <w:rFonts w:cs="Arial"/>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rPr>
          <w:rFonts w:cs="Arial"/>
        </w:rPr>
      </w:pPr>
    </w:p>
    <w:p>
      <w:pPr>
        <w:rPr>
          <w:rFonts w:eastAsia="Times New Roman" w:cstheme="minorHAnsi"/>
          <w:lang w:val="en-US"/>
        </w:rPr>
      </w:pPr>
      <w:r>
        <w:rPr>
          <w:rFonts w:eastAsia="Times New Roman" w:cstheme="minorHAnsi"/>
          <w:lang w:val="en-US"/>
        </w:rPr>
        <w:t>E2S Warning Signals</w:t>
      </w:r>
    </w:p>
    <w:p>
      <w:pPr>
        <w:rPr>
          <w:rFonts w:eastAsia="Times New Roman" w:cstheme="minorHAnsi"/>
          <w:lang w:val="en-US"/>
        </w:rPr>
      </w:pPr>
      <w:r>
        <w:rPr>
          <w:rFonts w:eastAsia="Times New Roman" w:cstheme="minorHAnsi"/>
          <w:lang w:val="en-US"/>
        </w:rPr>
        <w:t>17633 Telge Road</w:t>
      </w:r>
    </w:p>
    <w:p>
      <w:pPr>
        <w:rPr>
          <w:rFonts w:eastAsia="Times New Roman" w:cstheme="minorHAnsi"/>
          <w:lang w:val="en-US"/>
        </w:rPr>
      </w:pPr>
      <w:r>
        <w:rPr>
          <w:rFonts w:eastAsia="Times New Roman" w:cstheme="minorHAnsi"/>
          <w:lang w:val="en-US"/>
        </w:rPr>
        <w:t>Cypress, Houston</w:t>
      </w:r>
    </w:p>
    <w:p>
      <w:pPr>
        <w:rPr>
          <w:rFonts w:eastAsia="Times New Roman" w:cstheme="minorHAnsi"/>
        </w:rPr>
      </w:pPr>
      <w:r>
        <w:rPr>
          <w:rFonts w:eastAsia="Times New Roman" w:cstheme="minorHAnsi"/>
        </w:rPr>
        <w:t>TX 77086</w:t>
      </w:r>
    </w:p>
    <w:p>
      <w:pPr>
        <w:rPr>
          <w:rFonts w:eastAsia="Times New Roman" w:cstheme="minorHAnsi"/>
        </w:rPr>
      </w:pPr>
      <w:r>
        <w:rPr>
          <w:rFonts w:eastAsia="Times New Roman" w:cstheme="minorHAnsi"/>
        </w:rPr>
        <w:t>Estados Unidos da America</w:t>
      </w:r>
    </w:p>
    <w:p>
      <w:pPr>
        <w:rPr>
          <w:rFonts w:eastAsia="Times New Roman" w:cstheme="minorHAnsi"/>
        </w:rPr>
      </w:pPr>
      <w:r>
        <w:rPr>
          <w:rFonts w:eastAsia="Times New Roman" w:cstheme="minorHAnsi"/>
        </w:rPr>
        <w:t>Tel: + 1 281-377-4401</w:t>
      </w:r>
    </w:p>
    <w:p>
      <w:pPr>
        <w:rPr>
          <w:rFonts w:eastAsia="Times New Roman" w:cstheme="minorHAnsi"/>
        </w:rPr>
      </w:pPr>
      <w:r>
        <w:rPr>
          <w:rFonts w:eastAsia="Times New Roman" w:cstheme="minorHAnsi"/>
        </w:rPr>
        <w:t>Fax: + 1 281-440-4040</w:t>
      </w:r>
    </w:p>
    <w:p>
      <w:pPr>
        <w:rPr>
          <w:rFonts w:eastAsia="Times New Roman" w:cstheme="minorHAnsi"/>
        </w:rPr>
      </w:pPr>
      <w:r>
        <w:rPr>
          <w:rFonts w:eastAsia="Times New Roman" w:cstheme="minorHAnsi"/>
        </w:rPr>
        <w:t xml:space="preserve">Mail: </w:t>
      </w:r>
      <w:r>
        <w:fldChar w:fldCharType="begin"/>
      </w:r>
      <w:r>
        <w:instrText xml:space="preserve"> HYPERLINK "mailto:sales@e2s.com" </w:instrText>
      </w:r>
      <w:r>
        <w:fldChar w:fldCharType="separate"/>
      </w:r>
      <w:r>
        <w:rPr>
          <w:rFonts w:eastAsia="Times New Roman" w:cstheme="minorHAnsi"/>
          <w:color w:val="0000FF"/>
          <w:u w:val="single"/>
        </w:rPr>
        <w:t>sales@e2s.com</w:t>
      </w:r>
      <w:r>
        <w:rPr>
          <w:rFonts w:eastAsia="Times New Roman" w:cstheme="minorHAnsi"/>
          <w:color w:val="0000FF"/>
          <w:u w:val="single"/>
          <w:lang w:val="fr-FR"/>
        </w:rPr>
        <w:fldChar w:fldCharType="end"/>
      </w:r>
      <w:r>
        <w:rPr>
          <w:rFonts w:eastAsia="Times New Roman" w:cstheme="minorHAnsi"/>
        </w:rPr>
        <w:t xml:space="preserve"> </w:t>
      </w:r>
    </w:p>
    <w:p>
      <w:pPr>
        <w:rPr>
          <w:rFonts w:eastAsia="Times New Roman" w:cstheme="minorHAnsi"/>
          <w:lang w:val="en-GB"/>
        </w:rPr>
      </w:pPr>
      <w:r>
        <w:rPr>
          <w:rFonts w:eastAsia="Times New Roman" w:cstheme="minorHAnsi"/>
          <w:lang w:val="en-GB"/>
        </w:rPr>
        <w:t xml:space="preserve">Web: </w:t>
      </w:r>
      <w:hyperlink r:id="rId11" w:history="1">
        <w:r>
          <w:rPr>
            <w:rFonts w:eastAsia="Times New Roman" w:cstheme="minorHAnsi"/>
            <w:color w:val="0000FF"/>
            <w:u w:val="single"/>
            <w:lang w:val="en-GB"/>
          </w:rPr>
          <w:t>www.e2s.com</w:t>
        </w:r>
      </w:hyperlink>
      <w:r>
        <w:rPr>
          <w:rFonts w:eastAsia="Times New Roman" w:cstheme="minorHAnsi"/>
          <w:lang w:val="en-GB"/>
        </w:rPr>
        <w:t xml:space="preserve"> </w:t>
      </w:r>
    </w:p>
    <w:p>
      <w:pPr>
        <w:rPr>
          <w:rFonts w:cs="Arial"/>
          <w:lang w:val="en-GB"/>
        </w:rPr>
      </w:pPr>
    </w:p>
    <w:p>
      <w:pPr>
        <w:rPr>
          <w:rFonts w:cs="Arial"/>
          <w:lang w:val="en-GB"/>
        </w:rPr>
      </w:pPr>
      <w:r>
        <w:rPr>
          <w:rFonts w:cs="Arial"/>
          <w:lang w:val="en-GB"/>
        </w:rPr>
        <w:t>E2S Warning Signals</w:t>
      </w:r>
    </w:p>
    <w:p>
      <w:pPr>
        <w:rPr>
          <w:rFonts w:cs="Arial"/>
          <w:lang w:val="en-GB"/>
        </w:rPr>
      </w:pPr>
      <w:r>
        <w:rPr>
          <w:rFonts w:cs="Arial"/>
          <w:lang w:val="en-GB"/>
        </w:rPr>
        <w:t>Impress House</w:t>
      </w:r>
    </w:p>
    <w:p>
      <w:pPr>
        <w:rPr>
          <w:rFonts w:cs="Arial"/>
          <w:lang w:val="en-GB"/>
        </w:rPr>
      </w:pPr>
      <w:r>
        <w:rPr>
          <w:rFonts w:cs="Arial"/>
          <w:lang w:val="en-GB"/>
        </w:rPr>
        <w:t>Mansell Road</w:t>
      </w:r>
    </w:p>
    <w:p>
      <w:pPr>
        <w:rPr>
          <w:rFonts w:cs="Arial"/>
          <w:lang w:val="en-GB"/>
        </w:rPr>
      </w:pPr>
      <w:proofErr w:type="spellStart"/>
      <w:r>
        <w:rPr>
          <w:rFonts w:cs="Arial"/>
          <w:lang w:val="en-GB"/>
        </w:rPr>
        <w:t>Londres</w:t>
      </w:r>
      <w:proofErr w:type="spellEnd"/>
    </w:p>
    <w:p>
      <w:pPr>
        <w:rPr>
          <w:rFonts w:cs="Arial"/>
          <w:lang w:val="en-GB"/>
        </w:rPr>
      </w:pPr>
      <w:r>
        <w:rPr>
          <w:rFonts w:cs="Arial"/>
          <w:lang w:val="en-GB"/>
        </w:rPr>
        <w:t>W3 7QH</w:t>
      </w:r>
    </w:p>
    <w:p>
      <w:pPr>
        <w:rPr>
          <w:rFonts w:cs="Arial"/>
        </w:rPr>
      </w:pPr>
      <w:r>
        <w:rPr>
          <w:rFonts w:cs="Arial"/>
        </w:rPr>
        <w:t>Grã-Bretanha</w:t>
      </w:r>
    </w:p>
    <w:p>
      <w:pPr>
        <w:rPr>
          <w:rFonts w:cs="Arial"/>
        </w:rPr>
      </w:pPr>
      <w:r>
        <w:rPr>
          <w:rFonts w:cs="Arial"/>
        </w:rPr>
        <w:t>Tel: + 44 (0)20 8743 8880</w:t>
      </w:r>
    </w:p>
    <w:p>
      <w:pPr>
        <w:rPr>
          <w:rFonts w:cs="Arial"/>
        </w:rPr>
      </w:pPr>
      <w:r>
        <w:rPr>
          <w:rFonts w:cs="Arial"/>
        </w:rPr>
        <w:t>Fax: + 44 (0)20 8740 4200</w:t>
      </w:r>
    </w:p>
    <w:p>
      <w:pPr>
        <w:rPr>
          <w:rFonts w:cs="Arial"/>
        </w:rPr>
      </w:pPr>
      <w:hyperlink r:id="rId12" w:history="1">
        <w:r>
          <w:rPr>
            <w:rStyle w:val="Hyperlink"/>
            <w:rFonts w:cs="Arial"/>
          </w:rPr>
          <w:t>sales@e2s.com</w:t>
        </w:r>
      </w:hyperlink>
      <w:r>
        <w:rPr>
          <w:rFonts w:cs="Arial"/>
        </w:rPr>
        <w:t xml:space="preserve"> </w:t>
      </w:r>
    </w:p>
    <w:p>
      <w:pPr>
        <w:tabs>
          <w:tab w:val="left" w:pos="851"/>
          <w:tab w:val="right" w:pos="9072"/>
        </w:tabs>
        <w:rPr>
          <w:lang w:val="fr-FR"/>
        </w:rPr>
      </w:pPr>
      <w:hyperlink r:id="rId13" w:history="1">
        <w:r>
          <w:rPr>
            <w:rStyle w:val="Hyperlink"/>
            <w:rFonts w:cs="Arial"/>
            <w:lang w:val="fr-FR"/>
          </w:rPr>
          <w:t>e2s.com</w:t>
        </w:r>
      </w:hyperlink>
    </w:p>
    <w:p>
      <w:pPr>
        <w:tabs>
          <w:tab w:val="left" w:pos="851"/>
          <w:tab w:val="right" w:pos="9072"/>
        </w:tabs>
        <w:rPr>
          <w:lang w:val="fr-FR"/>
        </w:rPr>
      </w:pPr>
    </w:p>
    <w:p>
      <w:pPr>
        <w:tabs>
          <w:tab w:val="left" w:pos="851"/>
          <w:tab w:val="right" w:pos="9072"/>
        </w:tabs>
      </w:pPr>
    </w:p>
    <w:p>
      <w:pPr>
        <w:tabs>
          <w:tab w:val="left" w:pos="851"/>
          <w:tab w:val="right" w:pos="9072"/>
        </w:tabs>
      </w:pPr>
    </w:p>
    <w:p>
      <w:pPr>
        <w:tabs>
          <w:tab w:val="left" w:pos="851"/>
          <w:tab w:val="right" w:pos="9072"/>
        </w:tabs>
        <w:rPr>
          <w:bCs/>
        </w:rPr>
      </w:pPr>
    </w:p>
    <w:sectPr>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isplayBackgroundShape/>
  <w:printPostScriptOverText/>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13417"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e2s.com/product/13415"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2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kfield.co.uk" TargetMode="External"/><Relationship Id="rId4" Type="http://schemas.openxmlformats.org/officeDocument/2006/relationships/webSettings" Target="webSettings.xml"/><Relationship Id="rId9" Type="http://schemas.openxmlformats.org/officeDocument/2006/relationships/hyperlink" Target="mailto:nigel.may@parkfiel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FE3A-DA19-4B9D-89DD-4E0E4532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2020-01-23T12:52:00Z</dcterms:created>
  <dcterms:modified xsi:type="dcterms:W3CDTF">2020-01-23T12:53:00Z</dcterms:modified>
</cp:coreProperties>
</file>