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il"/>
          <w:left w:val="nil"/>
          <w:bottom w:val="nil"/>
          <w:right w:val="nil"/>
        </w:pBdr>
        <w:jc w:val="left"/>
        <w:rPr>
          <w:lang w:val="de-DE"/>
        </w:rPr>
      </w:pPr>
      <w:r>
        <w:rPr>
          <w:rFonts w:asciiTheme="minorHAnsi" w:hAnsiTheme="minorHAnsi" w:cs="Arial"/>
          <w:b w:val="0"/>
          <w:color w:val="C00000"/>
          <w:sz w:val="52"/>
          <w:szCs w:val="52"/>
          <w:lang w:val="de-DE"/>
        </w:rPr>
        <w:t>Presseinformation</w:t>
      </w:r>
    </w:p>
    <w:p>
      <w:pPr>
        <w:pStyle w:val="Title"/>
        <w:pBdr>
          <w:top w:val="nil"/>
          <w:left w:val="nil"/>
          <w:bottom w:val="nil"/>
          <w:right w:val="nil"/>
        </w:pBdr>
        <w:jc w:val="left"/>
        <w:rPr>
          <w:rFonts w:asciiTheme="minorHAnsi" w:hAnsiTheme="minorHAnsi" w:cstheme="minorHAnsi"/>
          <w:b w:val="0"/>
          <w:szCs w:val="22"/>
          <w:lang w:val="de-DE"/>
        </w:rPr>
      </w:pPr>
    </w:p>
    <w:p>
      <w:pPr>
        <w:pStyle w:val="Title"/>
        <w:pBdr>
          <w:top w:val="nil"/>
          <w:left w:val="nil"/>
          <w:bottom w:val="nil"/>
          <w:right w:val="nil"/>
        </w:pBdr>
        <w:jc w:val="left"/>
        <w:rPr>
          <w:rFonts w:asciiTheme="minorHAnsi" w:hAnsiTheme="minorHAnsi" w:cstheme="minorHAnsi"/>
          <w:b w:val="0"/>
          <w:bCs w:val="0"/>
          <w:szCs w:val="22"/>
          <w:lang w:val="de-DE"/>
        </w:rPr>
      </w:pPr>
      <w:r>
        <w:rPr>
          <w:rFonts w:asciiTheme="minorHAnsi" w:hAnsiTheme="minorHAnsi" w:cstheme="minorHAnsi"/>
          <w:b w:val="0"/>
          <w:szCs w:val="22"/>
          <w:lang w:val="de-DE"/>
        </w:rPr>
        <w:t>Zum Downloaden eines Bildes in Druckqualität</w:t>
      </w:r>
      <w:r>
        <w:rPr>
          <w:rFonts w:asciiTheme="minorHAnsi" w:hAnsiTheme="minorHAnsi" w:cstheme="minorHAnsi"/>
          <w:b w:val="0"/>
          <w:bCs w:val="0"/>
          <w:szCs w:val="22"/>
          <w:lang w:val="de-DE"/>
        </w:rPr>
        <w:t xml:space="preserve"> 300 dpi,</w:t>
      </w:r>
    </w:p>
    <w:p>
      <w:pPr>
        <w:pStyle w:val="Title"/>
        <w:pBdr>
          <w:top w:val="nil"/>
          <w:left w:val="nil"/>
          <w:bottom w:val="nil"/>
          <w:right w:val="nil"/>
        </w:pBdr>
        <w:jc w:val="left"/>
        <w:rPr>
          <w:lang w:val="de-DE"/>
        </w:rPr>
      </w:pPr>
      <w:r>
        <w:rPr>
          <w:rFonts w:asciiTheme="minorHAnsi" w:hAnsiTheme="minorHAnsi" w:cstheme="minorHAnsi"/>
          <w:b w:val="0"/>
          <w:bCs w:val="0"/>
          <w:szCs w:val="22"/>
          <w:lang w:val="de-DE"/>
        </w:rPr>
        <w:t xml:space="preserve">gehen Sie zu </w:t>
      </w:r>
      <w:hyperlink r:id="rId7">
        <w:r>
          <w:rPr>
            <w:rStyle w:val="InternetLink"/>
            <w:rFonts w:asciiTheme="minorHAnsi" w:hAnsiTheme="minorHAnsi" w:cstheme="minorHAnsi"/>
            <w:b w:val="0"/>
            <w:bCs w:val="0"/>
            <w:szCs w:val="22"/>
            <w:lang w:val="de-DE"/>
          </w:rPr>
          <w:t>parkfield.co.uk/e2s/d2xb1ld3-print.jpg</w:t>
        </w:r>
      </w:hyperlink>
    </w:p>
    <w:p>
      <w:pPr>
        <w:pStyle w:val="PlainText"/>
        <w:rPr>
          <w:rFonts w:cstheme="minorHAnsi"/>
          <w:szCs w:val="22"/>
          <w:lang w:val="de-DE"/>
        </w:rPr>
      </w:pPr>
    </w:p>
    <w:p>
      <w:pPr>
        <w:pStyle w:val="PlainText"/>
        <w:rPr>
          <w:lang w:val="de-DE"/>
        </w:rPr>
      </w:pPr>
      <w:r>
        <w:rPr>
          <w:rFonts w:cstheme="minorHAnsi"/>
          <w:szCs w:val="22"/>
          <w:lang w:val="de-DE"/>
        </w:rPr>
        <w:t xml:space="preserve">Der Text steht Ihnen unter </w:t>
      </w:r>
      <w:hyperlink r:id="rId8">
        <w:r>
          <w:rPr>
            <w:rStyle w:val="InternetLink"/>
            <w:rFonts w:cstheme="minorHAnsi"/>
            <w:szCs w:val="22"/>
            <w:lang w:val="de-DE"/>
          </w:rPr>
          <w:t>parkfield.co.uk/e2s/d2xb1ld3-de.docx</w:t>
        </w:r>
      </w:hyperlink>
      <w:r>
        <w:rPr>
          <w:rFonts w:cstheme="minorHAnsi"/>
          <w:szCs w:val="22"/>
          <w:lang w:val="de-DE"/>
        </w:rPr>
        <w:t xml:space="preserve"> als Word-Datei zum Download bereit.</w:t>
      </w:r>
    </w:p>
    <w:p>
      <w:pPr>
        <w:pStyle w:val="Title"/>
        <w:pBdr>
          <w:top w:val="nil"/>
          <w:left w:val="nil"/>
          <w:bottom w:val="nil"/>
          <w:right w:val="nil"/>
        </w:pBdr>
        <w:jc w:val="left"/>
        <w:rPr>
          <w:rStyle w:val="hps"/>
          <w:rFonts w:asciiTheme="minorHAnsi" w:hAnsiTheme="minorHAnsi" w:cstheme="minorHAnsi"/>
          <w:b w:val="0"/>
          <w:szCs w:val="22"/>
          <w:lang w:val="de-DE"/>
        </w:rPr>
      </w:pPr>
    </w:p>
    <w:p>
      <w:pPr>
        <w:pStyle w:val="Title"/>
        <w:pBdr>
          <w:top w:val="nil"/>
          <w:left w:val="nil"/>
          <w:bottom w:val="nil"/>
          <w:right w:val="nil"/>
        </w:pBdr>
        <w:jc w:val="left"/>
        <w:rPr>
          <w:lang w:val="de-DE"/>
        </w:rPr>
      </w:pPr>
      <w:r>
        <w:rPr>
          <w:rStyle w:val="hps"/>
          <w:rFonts w:asciiTheme="minorHAnsi" w:hAnsiTheme="minorHAnsi" w:cstheme="minorHAnsi"/>
          <w:b w:val="0"/>
          <w:szCs w:val="22"/>
          <w:lang w:val="de-DE"/>
        </w:rPr>
        <w:t>Alle</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E2S</w:t>
      </w:r>
      <w:r>
        <w:rPr>
          <w:rStyle w:val="shorttext"/>
          <w:rFonts w:asciiTheme="minorHAnsi" w:hAnsiTheme="minorHAnsi" w:cstheme="minorHAnsi"/>
          <w:b w:val="0"/>
          <w:szCs w:val="22"/>
          <w:lang w:val="de-DE"/>
        </w:rPr>
        <w:t xml:space="preserve"> </w:t>
      </w:r>
      <w:r>
        <w:rPr>
          <w:rFonts w:asciiTheme="minorHAnsi" w:hAnsiTheme="minorHAnsi" w:cstheme="minorHAnsi"/>
          <w:b w:val="0"/>
          <w:szCs w:val="22"/>
          <w:lang w:val="de-DE"/>
        </w:rPr>
        <w:t xml:space="preserve">Presseinformation </w:t>
      </w:r>
      <w:r>
        <w:rPr>
          <w:rStyle w:val="hps"/>
          <w:rFonts w:asciiTheme="minorHAnsi" w:hAnsiTheme="minorHAnsi" w:cstheme="minorHAnsi"/>
          <w:b w:val="0"/>
          <w:szCs w:val="22"/>
          <w:lang w:val="de-DE"/>
        </w:rPr>
        <w:t>zu sehen,</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 xml:space="preserve">zu gehen </w:t>
      </w:r>
      <w:hyperlink r:id="rId9">
        <w:r>
          <w:rPr>
            <w:rStyle w:val="InternetLink"/>
            <w:rFonts w:asciiTheme="minorHAnsi" w:hAnsiTheme="minorHAnsi" w:cstheme="minorHAnsi"/>
            <w:b w:val="0"/>
            <w:szCs w:val="22"/>
            <w:lang w:val="de-DE"/>
          </w:rPr>
          <w:t>http://www.parkfield.co.uk/e2s/</w:t>
        </w:r>
      </w:hyperlink>
    </w:p>
    <w:p>
      <w:pPr>
        <w:tabs>
          <w:tab w:val="left" w:pos="851"/>
          <w:tab w:val="right" w:pos="9072"/>
        </w:tabs>
        <w:rPr>
          <w:b/>
          <w:lang w:val="de-DE" w:eastAsia="ko-KR"/>
        </w:rPr>
      </w:pPr>
    </w:p>
    <w:p>
      <w:pPr>
        <w:tabs>
          <w:tab w:val="left" w:pos="851"/>
          <w:tab w:val="right" w:pos="9072"/>
        </w:tabs>
        <w:rPr>
          <w:b/>
          <w:lang w:val="de-DE"/>
        </w:rPr>
      </w:pPr>
      <w:r>
        <w:rPr>
          <w:b/>
          <w:lang w:val="de-DE"/>
        </w:rPr>
        <w:t>E2S bringt die hellste, jemals an einer Gefahrenstelle eingesetzte LED-Brandmeldeleuchte UL1971 auf den Markt</w:t>
      </w:r>
    </w:p>
    <w:p>
      <w:pPr>
        <w:tabs>
          <w:tab w:val="left" w:pos="851"/>
          <w:tab w:val="right" w:pos="9072"/>
        </w:tabs>
        <w:rPr>
          <w:b/>
          <w:lang w:val="de-DE"/>
        </w:rPr>
      </w:pPr>
    </w:p>
    <w:p>
      <w:pPr>
        <w:tabs>
          <w:tab w:val="left" w:pos="851"/>
          <w:tab w:val="right" w:pos="9072"/>
        </w:tabs>
        <w:rPr>
          <w:lang w:val="de-DE"/>
        </w:rPr>
      </w:pPr>
      <w:r>
        <w:rPr>
          <w:lang w:val="de-DE"/>
        </w:rPr>
        <w:t xml:space="preserve">Die neue </w:t>
      </w:r>
      <w:hyperlink r:id="rId10" w:history="1">
        <w:r>
          <w:rPr>
            <w:rStyle w:val="Hyperlink"/>
            <w:lang w:val="de-DE"/>
          </w:rPr>
          <w:t>D2xB1LD3</w:t>
        </w:r>
      </w:hyperlink>
      <w:r>
        <w:rPr>
          <w:lang w:val="de-DE"/>
        </w:rPr>
        <w:t xml:space="preserve"> LED-Leuchte für Gefahrenstellen von E2S Warning Signals erzeugt unter UL1971-Testbedingungen einen effektiven Candela-Wert von 82,1 cd und ist damit das hellste UL1971-konforme visuelle Notfallsignalgerät aller Hersteller, das als Teil einer öffentlichen Brandmeldeanlage für Gefahrenstellen eingesetzt werden kann. Der NFPA 72-konforme 20-ms-Hochspannungsimpuls erzeugt eine Lichtleistung, die in der Wahrnehmung einem herkömmlichen Blitz entspricht, jedoch einen extrem niedrigen Stromverbrauch (150 mA) und geringen Einschaltstromstoß hat. Die Anordnung der Hochleistungs-LEDs ist so installiert, dass die Sichtbarkeit in jeder Richtung optimiert wird. Die D2xB1LD3 enthält eine Überwachungsdiode und doppelte steckbare Anschlüsse, die nicht nur die Installation vereinfachen, sondern auch eine Vierleiterverbindung ermöglichen. Mehrere Einheiten synchronisieren sich automatisch, wenn sie von derselben Quelle gespeist werden, wodurch zusätzliche Synchronisationsmodule überflüssig und die Anforderungen an die Stromversorgung reduziert werden. Weltweit zugelassen nach UL, cUL und ULC für Class I Div 2, Class II Div 2, Class I Zone 2/22 sowie IECEx- und ATEX-zertifiziert für Anwendungen in explosionsgefährdeten Bereichen der Zone 2 und 22.</w:t>
      </w:r>
    </w:p>
    <w:p>
      <w:pPr>
        <w:tabs>
          <w:tab w:val="left" w:pos="851"/>
          <w:tab w:val="right" w:pos="9072"/>
        </w:tabs>
        <w:rPr>
          <w:lang w:val="de-DE"/>
        </w:rPr>
      </w:pPr>
    </w:p>
    <w:p>
      <w:pPr>
        <w:tabs>
          <w:tab w:val="left" w:pos="851"/>
          <w:tab w:val="right" w:pos="9072"/>
        </w:tabs>
        <w:rPr>
          <w:lang w:val="de-DE"/>
        </w:rPr>
      </w:pPr>
      <w:r>
        <w:rPr>
          <w:lang w:val="de-DE"/>
        </w:rPr>
        <w:t xml:space="preserve">Für eine vollständige audiovisuelle Warnsignalisierung kann die D2xB1LD3 mit einem D2xS1-Alarmsignalgeber mit einem akustischen Ausgang bis zu 116 dB(A), 64 eingebetteten Alarmtönen und 4 fernwählbaren Stufen/Kanälen kombiniert werden, um das </w:t>
      </w:r>
      <w:hyperlink r:id="rId11" w:history="1">
        <w:r>
          <w:rPr>
            <w:rStyle w:val="Hyperlink"/>
            <w:lang w:val="de-DE"/>
          </w:rPr>
          <w:t>D2xC2LD3-Kombinationssignal</w:t>
        </w:r>
      </w:hyperlink>
      <w:r>
        <w:rPr>
          <w:color w:val="002060"/>
          <w:lang w:val="de-DE"/>
        </w:rPr>
        <w:t xml:space="preserve"> </w:t>
      </w:r>
      <w:r>
        <w:rPr>
          <w:lang w:val="de-DE"/>
        </w:rPr>
        <w:t>zu erzeugen. Der Alarmton wird auch bei Mehrfachsystemen automatisch synchronisiert, wenn diese von derselben Quelle gespeist werden. Die Leuchte kann intern mit der Alarmsignalhupe verbunden werden, um den Verkabelungsaufwand zu minimieren und die Installationszeit zu verkürzen.</w:t>
      </w:r>
    </w:p>
    <w:p>
      <w:pPr>
        <w:tabs>
          <w:tab w:val="left" w:pos="851"/>
          <w:tab w:val="right" w:pos="9072"/>
        </w:tabs>
        <w:rPr>
          <w:lang w:val="de-DE"/>
        </w:rPr>
      </w:pPr>
    </w:p>
    <w:p>
      <w:pPr>
        <w:tabs>
          <w:tab w:val="left" w:pos="851"/>
          <w:tab w:val="right" w:pos="9072"/>
        </w:tabs>
        <w:rPr>
          <w:lang w:val="de-DE"/>
        </w:rPr>
      </w:pPr>
      <w:r>
        <w:rPr>
          <w:lang w:val="de-DE"/>
        </w:rPr>
        <w:t>Alle Mitglieder der D2x-Produktfamilie sind in seewasserbeständigen Aluminiumgehäusen der Schutzklasse IP66, NEMA Typ 4 und 4X, untergebracht, die Schutz unter extremsten Umgebungsbedingungen bieten.</w:t>
      </w:r>
    </w:p>
    <w:p>
      <w:pPr>
        <w:tabs>
          <w:tab w:val="left" w:pos="851"/>
          <w:tab w:val="right" w:pos="9072"/>
        </w:tabs>
        <w:rPr>
          <w:lang w:val="de-DE"/>
        </w:rPr>
      </w:pPr>
      <w:bookmarkStart w:id="0" w:name="_GoBack"/>
      <w:bookmarkEnd w:id="0"/>
    </w:p>
    <w:p>
      <w:pPr>
        <w:tabs>
          <w:tab w:val="left" w:pos="851"/>
          <w:tab w:val="right" w:pos="9072"/>
        </w:tabs>
        <w:rPr>
          <w:rFonts w:cs="Calibri"/>
          <w:lang w:val="de-DE"/>
        </w:rPr>
      </w:pPr>
      <w:r>
        <w:rPr>
          <w:lang w:val="de-DE"/>
        </w:rPr>
        <w:t>*** Ende: Textkörper 249 Wörter ***</w:t>
      </w:r>
    </w:p>
    <w:p>
      <w:pPr>
        <w:tabs>
          <w:tab w:val="left" w:pos="851"/>
          <w:tab w:val="right" w:pos="9072"/>
        </w:tabs>
        <w:rPr>
          <w:lang w:val="de-DE"/>
        </w:rPr>
      </w:pPr>
    </w:p>
    <w:p>
      <w:pPr>
        <w:widowControl/>
        <w:rPr>
          <w:rFonts w:cs="Arial"/>
          <w:b/>
          <w:lang w:val="de-DE" w:eastAsia="en-GB"/>
        </w:rPr>
      </w:pPr>
      <w:r>
        <w:rPr>
          <w:rFonts w:cs="Arial"/>
          <w:b/>
          <w:lang w:val="de-DE" w:eastAsia="en-GB"/>
        </w:rPr>
        <w:br w:type="page"/>
      </w:r>
    </w:p>
    <w:p>
      <w:pPr>
        <w:rPr>
          <w:rFonts w:cs="Arial"/>
          <w:b/>
          <w:lang w:val="de-DE" w:eastAsia="en-GB"/>
        </w:rPr>
      </w:pPr>
      <w:r>
        <w:rPr>
          <w:rFonts w:cs="Arial"/>
          <w:b/>
          <w:lang w:val="de-DE" w:eastAsia="en-GB"/>
        </w:rPr>
        <w:lastRenderedPageBreak/>
        <w:t>Hinweise an die Redaktion</w:t>
      </w:r>
    </w:p>
    <w:p>
      <w:pPr>
        <w:tabs>
          <w:tab w:val="left" w:pos="851"/>
          <w:tab w:val="right" w:pos="9072"/>
        </w:tabs>
        <w:rPr>
          <w:rFonts w:cs="Calibri"/>
          <w:b/>
          <w:bCs/>
          <w:lang w:val="de-DE"/>
        </w:rPr>
      </w:pPr>
      <w:r>
        <w:rPr>
          <w:b/>
          <w:bCs/>
          <w:lang w:val="de-DE"/>
        </w:rPr>
        <w:t>Veröffentlicht am 27. Januar 2020</w:t>
      </w:r>
    </w:p>
    <w:p>
      <w:pPr>
        <w:rPr>
          <w:rFonts w:cs="Arial"/>
          <w:lang w:val="de-DE" w:eastAsia="en-GB"/>
        </w:rPr>
      </w:pPr>
    </w:p>
    <w:p>
      <w:pPr>
        <w:rPr>
          <w:rFonts w:cs="Arial"/>
          <w:lang w:val="de-DE" w:eastAsia="en-GB"/>
        </w:rPr>
      </w:pPr>
      <w:r>
        <w:rPr>
          <w:rFonts w:cs="Arial"/>
          <w:lang w:val="de-DE" w:eastAsia="en-GB"/>
        </w:rPr>
        <w:t>Im Falle weiterer Rückfragen kontaktieren Sie bitte:</w:t>
      </w:r>
    </w:p>
    <w:p>
      <w:pPr>
        <w:rPr>
          <w:rFonts w:cs="Arial"/>
          <w:lang w:val="de-DE" w:eastAsia="en-GB"/>
        </w:rPr>
      </w:pPr>
    </w:p>
    <w:p>
      <w:pPr>
        <w:rPr>
          <w:rFonts w:cs="Arial"/>
          <w:lang w:eastAsia="en-GB"/>
        </w:rPr>
      </w:pPr>
      <w:r>
        <w:rPr>
          <w:rFonts w:cs="Arial"/>
          <w:lang w:eastAsia="en-GB"/>
        </w:rPr>
        <w:t>Nigel May</w:t>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val="de-DE" w:eastAsia="en-GB"/>
        </w:rPr>
      </w:pPr>
      <w:r>
        <w:rPr>
          <w:rFonts w:cs="Arial"/>
          <w:lang w:val="de-DE" w:eastAsia="en-GB"/>
        </w:rPr>
        <w:t>Damerham</w:t>
      </w:r>
    </w:p>
    <w:p>
      <w:pPr>
        <w:rPr>
          <w:rFonts w:cs="Arial"/>
          <w:lang w:val="de-DE" w:eastAsia="en-GB"/>
        </w:rPr>
      </w:pPr>
      <w:r>
        <w:rPr>
          <w:rFonts w:cs="Arial"/>
          <w:lang w:val="de-DE" w:eastAsia="en-GB"/>
        </w:rPr>
        <w:t>SP6 3HQ</w:t>
      </w:r>
    </w:p>
    <w:p>
      <w:pPr>
        <w:rPr>
          <w:rFonts w:cs="Arial"/>
          <w:lang w:val="de-DE" w:eastAsia="en-GB"/>
        </w:rPr>
      </w:pPr>
      <w:r>
        <w:rPr>
          <w:rFonts w:cs="Arial"/>
          <w:lang w:val="de-DE" w:eastAsia="en-GB"/>
        </w:rPr>
        <w:t>Großbritannien</w:t>
      </w:r>
    </w:p>
    <w:p>
      <w:pPr>
        <w:rPr>
          <w:rFonts w:cs="Arial"/>
          <w:lang w:val="de-DE" w:eastAsia="en-GB"/>
        </w:rPr>
      </w:pPr>
      <w:r>
        <w:rPr>
          <w:rFonts w:cs="Arial"/>
          <w:lang w:val="de-DE" w:eastAsia="en-GB"/>
        </w:rPr>
        <w:t>Tel: + 44 (0)1725 518321</w:t>
      </w:r>
    </w:p>
    <w:p>
      <w:pPr>
        <w:rPr>
          <w:rFonts w:cs="Arial"/>
          <w:lang w:val="fr-FR" w:eastAsia="en-GB"/>
        </w:rPr>
      </w:pPr>
      <w:r>
        <w:rPr>
          <w:rFonts w:cs="Arial"/>
          <w:lang w:val="fr-FR" w:eastAsia="en-GB"/>
        </w:rPr>
        <w:t>Fax: + 44 (0)1725 518378</w:t>
      </w:r>
    </w:p>
    <w:p>
      <w:pPr>
        <w:rPr>
          <w:rFonts w:cs="Arial"/>
          <w:lang w:val="fr-FR" w:eastAsia="en-GB"/>
        </w:rPr>
      </w:pPr>
      <w:hyperlink r:id="rId12" w:history="1">
        <w:r>
          <w:rPr>
            <w:rStyle w:val="Hyperlink"/>
            <w:rFonts w:cs="Arial"/>
            <w:lang w:val="fr-FR" w:eastAsia="en-GB"/>
          </w:rPr>
          <w:t>nigel.may@parkfield.co.uk</w:t>
        </w:r>
      </w:hyperlink>
      <w:r>
        <w:rPr>
          <w:rFonts w:cs="Arial"/>
          <w:lang w:val="fr-FR" w:eastAsia="en-GB"/>
        </w:rPr>
        <w:t xml:space="preserve"> </w:t>
      </w:r>
    </w:p>
    <w:p>
      <w:pPr>
        <w:rPr>
          <w:rFonts w:cs="Arial"/>
          <w:lang w:val="de-DE" w:eastAsia="en-GB"/>
        </w:rPr>
      </w:pPr>
      <w:hyperlink r:id="rId13" w:history="1">
        <w:r>
          <w:rPr>
            <w:rStyle w:val="Hyperlink"/>
            <w:rFonts w:cs="Arial"/>
            <w:lang w:val="de-DE" w:eastAsia="en-GB"/>
          </w:rPr>
          <w:t>parkfield.co.uk</w:t>
        </w:r>
      </w:hyperlink>
      <w:r>
        <w:rPr>
          <w:rFonts w:cs="Arial"/>
          <w:lang w:val="de-DE" w:eastAsia="en-GB"/>
        </w:rPr>
        <w:t xml:space="preserve"> </w:t>
      </w:r>
    </w:p>
    <w:p>
      <w:pPr>
        <w:rPr>
          <w:rFonts w:cs="Arial"/>
          <w:lang w:val="de-DE" w:eastAsia="en-GB"/>
        </w:rPr>
      </w:pPr>
      <w:r>
        <w:rPr>
          <w:rFonts w:cs="Arial"/>
          <w:lang w:val="de-DE" w:eastAsia="en-GB"/>
        </w:rPr>
        <w:br/>
        <w:t xml:space="preserve">E2S ist der weltweit größte unabhängige Hersteller von Alarmsignalgeräten. Mit Sitz in West-London, England, konzipiert und fertigt das Unternehmen eine umfassende Auswahl an </w:t>
      </w:r>
      <w:r>
        <w:rPr>
          <w:lang w:val="de-DE"/>
        </w:rPr>
        <w:t xml:space="preserve">akustischen- und optischen Alarmsignalgeräten für Ex Gefahrenzonen, Industrieanlagen und Sirenen zur großflächigen Alarmierung. </w:t>
      </w:r>
      <w:r>
        <w:rPr>
          <w:rFonts w:cs="Arial"/>
          <w:lang w:val="de-DE"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rPr>
          <w:rFonts w:cs="Arial"/>
          <w:lang w:val="de-DE" w:eastAsia="en-GB"/>
        </w:rPr>
      </w:pPr>
    </w:p>
    <w:p>
      <w:pPr>
        <w:rPr>
          <w:rFonts w:cs="Arial"/>
          <w:lang w:eastAsia="en-GB"/>
        </w:rPr>
      </w:pPr>
      <w:r>
        <w:rPr>
          <w:rFonts w:cs="Arial"/>
          <w:lang w:eastAsia="en-GB"/>
        </w:rPr>
        <w:t>E2S Warning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val="de-DE" w:eastAsia="en-GB"/>
        </w:rPr>
      </w:pPr>
      <w:r>
        <w:rPr>
          <w:rFonts w:cs="Arial"/>
          <w:lang w:val="de-DE" w:eastAsia="en-GB"/>
        </w:rPr>
        <w:t>London</w:t>
      </w:r>
    </w:p>
    <w:p>
      <w:pPr>
        <w:rPr>
          <w:rFonts w:cs="Arial"/>
          <w:lang w:val="de-DE" w:eastAsia="en-GB"/>
        </w:rPr>
      </w:pPr>
      <w:r>
        <w:rPr>
          <w:rFonts w:cs="Arial"/>
          <w:lang w:val="de-DE" w:eastAsia="en-GB"/>
        </w:rPr>
        <w:t>W3 7QH</w:t>
      </w:r>
    </w:p>
    <w:p>
      <w:pPr>
        <w:rPr>
          <w:rFonts w:cs="Arial"/>
          <w:lang w:val="de-DE" w:eastAsia="en-GB"/>
        </w:rPr>
      </w:pPr>
      <w:r>
        <w:rPr>
          <w:rFonts w:cs="Arial"/>
          <w:lang w:val="de-DE" w:eastAsia="en-GB"/>
        </w:rPr>
        <w:t>Großbritannien</w:t>
      </w:r>
    </w:p>
    <w:p>
      <w:pPr>
        <w:rPr>
          <w:rFonts w:cs="Arial"/>
          <w:lang w:val="de-DE" w:eastAsia="en-GB"/>
        </w:rPr>
      </w:pPr>
      <w:r>
        <w:rPr>
          <w:rFonts w:cs="Arial"/>
          <w:lang w:val="de-DE"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14"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lang w:val="pt-BR"/>
        </w:rPr>
      </w:pPr>
      <w:hyperlink r:id="rId15"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rPr>
          <w:lang w:val="pt-BR"/>
        </w:rPr>
      </w:pPr>
    </w:p>
    <w:p>
      <w:pPr>
        <w:tabs>
          <w:tab w:val="left" w:pos="851"/>
          <w:tab w:val="right" w:pos="9072"/>
        </w:tabs>
        <w:rPr>
          <w:lang w:val="pt-BR"/>
        </w:rPr>
      </w:pPr>
    </w:p>
    <w:p>
      <w:pPr>
        <w:tabs>
          <w:tab w:val="left" w:pos="851"/>
          <w:tab w:val="right" w:pos="9072"/>
        </w:tabs>
        <w:rPr>
          <w:bCs/>
          <w:lang w:val="pt-BR"/>
        </w:rPr>
      </w:pPr>
    </w:p>
    <w:sectPr>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displayBackgroundShape/>
  <w:printPostScriptOverText/>
  <w:proofState w:spelling="clean" w:grammar="clean"/>
  <w:defaultTabStop w:val="567"/>
  <w:hyphenationZone w:val="425"/>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PlainTextChar">
    <w:name w:val="Plain Text Char"/>
    <w:basedOn w:val="DefaultParagraphFont"/>
    <w:link w:val="PlainText"/>
    <w:uiPriority w:val="99"/>
    <w:semiHidden/>
    <w:qFormat/>
    <w:rPr>
      <w:szCs w:val="21"/>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qFormat/>
    <w:pPr>
      <w:widowControl/>
    </w:pPr>
    <w:rPr>
      <w:szCs w:val="21"/>
    </w:rPr>
  </w:style>
  <w:style w:type="character" w:customStyle="1" w:styleId="PlainTextChar1">
    <w:name w:val="Plain Text Char1"/>
    <w:basedOn w:val="DefaultParagraphFont"/>
    <w:uiPriority w:val="99"/>
    <w:semiHidden/>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d2xb1ld3-de.docx" TargetMode="External"/><Relationship Id="rId13" Type="http://schemas.openxmlformats.org/officeDocument/2006/relationships/hyperlink" Target="http://www.parkfield.co.uk" TargetMode="External"/><Relationship Id="rId3" Type="http://schemas.openxmlformats.org/officeDocument/2006/relationships/settings" Target="settings.xml"/><Relationship Id="rId7" Type="http://schemas.openxmlformats.org/officeDocument/2006/relationships/hyperlink" Target="http://www.parkfield.co.uk/e2s/d2xb1ld3-print.jpg" TargetMode="External"/><Relationship Id="rId12" Type="http://schemas.openxmlformats.org/officeDocument/2006/relationships/hyperlink" Target="mailto:nigel.may@parkfield.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2s.com/product/13417" TargetMode="External"/><Relationship Id="rId5" Type="http://schemas.openxmlformats.org/officeDocument/2006/relationships/footnotes" Target="footnotes.xml"/><Relationship Id="rId15" Type="http://schemas.openxmlformats.org/officeDocument/2006/relationships/hyperlink" Target="http://www.e2s.com" TargetMode="External"/><Relationship Id="rId10" Type="http://schemas.openxmlformats.org/officeDocument/2006/relationships/hyperlink" Target="https://www.e2s.com/product/13415" TargetMode="External"/><Relationship Id="rId4" Type="http://schemas.openxmlformats.org/officeDocument/2006/relationships/webSettings" Target="webSettings.xml"/><Relationship Id="rId9" Type="http://schemas.openxmlformats.org/officeDocument/2006/relationships/hyperlink" Target="http://www.parkfield.co.uk/e2s/" TargetMode="External"/><Relationship Id="rId14"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946A8-9889-4696-B4C2-AFE30C7F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2020-01-23T14:59:00Z</dcterms:created>
  <dcterms:modified xsi:type="dcterms:W3CDTF">2020-01-23T15:10:00Z</dcterms:modified>
</cp:coreProperties>
</file>