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bCs/>
        </w:rPr>
      </w:pPr>
      <w:r>
        <w:rPr>
          <w:rFonts w:ascii="Calibri" w:eastAsia="Batang" w:hAnsi="Calibri" w:cs="Calibri" w:hint="eastAsia"/>
          <w:b/>
          <w:bCs/>
        </w:rPr>
        <w:t>2022</w:t>
      </w:r>
      <w:r>
        <w:rPr>
          <w:rFonts w:ascii="Calibri" w:eastAsia="Batang" w:hAnsi="Calibri" w:cs="Calibri" w:hint="eastAsia"/>
          <w:b/>
          <w:bCs/>
        </w:rPr>
        <w:t>년</w:t>
      </w:r>
      <w:r>
        <w:rPr>
          <w:rFonts w:ascii="Calibri" w:eastAsia="Batang" w:hAnsi="Calibri" w:cs="Calibri" w:hint="eastAsia"/>
          <w:b/>
          <w:bCs/>
        </w:rPr>
        <w:t xml:space="preserve"> 6</w:t>
      </w:r>
      <w:r>
        <w:rPr>
          <w:rFonts w:ascii="Calibri" w:eastAsia="Batang" w:hAnsi="Calibri" w:cs="Calibri" w:hint="eastAsia"/>
          <w:b/>
          <w:bCs/>
        </w:rPr>
        <w:t>월</w:t>
      </w:r>
      <w:r>
        <w:rPr>
          <w:rFonts w:ascii="Calibri" w:eastAsia="Batang" w:hAnsi="Calibri" w:cs="Calibri" w:hint="eastAsia"/>
          <w:b/>
          <w:bCs/>
        </w:rPr>
        <w:t xml:space="preserve"> 16</w:t>
      </w:r>
      <w:r>
        <w:rPr>
          <w:rFonts w:ascii="Calibri" w:eastAsia="Batang" w:hAnsi="Calibri" w:cs="Calibri" w:hint="eastAsia"/>
          <w:b/>
          <w:bCs/>
        </w:rPr>
        <w:t>일릴리스</w:t>
      </w:r>
      <w:r>
        <w:rPr>
          <w:rFonts w:ascii="Batang" w:eastAsia="Batang" w:hAnsi="Batang" w:cs="Batang"/>
          <w:b/>
          <w:bCs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 xml:space="preserve">인쇄 품질 이미지를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Style w:val="InternetLink"/>
          <w:rFonts w:ascii="Batang" w:eastAsia="Batang" w:hAnsi="Batang" w:cs="Batang"/>
          <w:b/>
        </w:rPr>
        <w:t>gnexs-stexs-beacons-print.jpg</w:t>
      </w:r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Style w:val="InternetLink"/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 xml:space="preserve">텍스트의 워드 파일을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7" w:history="1">
        <w:r>
          <w:rPr>
            <w:rStyle w:val="Hyperlink"/>
            <w:rFonts w:ascii="Batang" w:eastAsia="Batang" w:hAnsi="Batang" w:cs="Batang"/>
            <w:b/>
          </w:rPr>
          <w:t>parkfield.co.uk/e2s/gnexs-stexs-beacons-kr.docx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 xml:space="preserve">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8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b/>
          <w:snapToGrid w:val="0"/>
          <w:szCs w:val="20"/>
        </w:rPr>
      </w:pPr>
      <w:r>
        <w:rPr>
          <w:rFonts w:ascii="Calibri" w:eastAsia="SimSun" w:hAnsi="Calibri" w:cs="Times New Roman"/>
          <w:b/>
          <w:snapToGrid w:val="0"/>
          <w:szCs w:val="20"/>
        </w:rPr>
        <w:t xml:space="preserve">E2S GNEx, STEx Xenon, LED </w:t>
      </w:r>
      <w:r>
        <w:rPr>
          <w:rFonts w:ascii="Batang" w:eastAsia="Batang" w:hAnsi="Batang" w:cs="Batang" w:hint="eastAsia"/>
          <w:b/>
          <w:snapToGrid w:val="0"/>
          <w:szCs w:val="20"/>
        </w:rPr>
        <w:t>B</w:t>
      </w:r>
      <w:r>
        <w:rPr>
          <w:rFonts w:ascii="Batang" w:eastAsia="Batang" w:hAnsi="Batang" w:cs="Batang"/>
          <w:b/>
          <w:snapToGrid w:val="0"/>
          <w:szCs w:val="20"/>
        </w:rPr>
        <w:t>eacons</w:t>
      </w:r>
      <w:r>
        <w:rPr>
          <w:rFonts w:ascii="Batang" w:eastAsia="Batang" w:hAnsi="Batang" w:cs="Batang" w:hint="eastAsia"/>
          <w:b/>
          <w:snapToGrid w:val="0"/>
          <w:szCs w:val="20"/>
        </w:rPr>
        <w:t>의 신규</w:t>
      </w:r>
      <w:r>
        <w:rPr>
          <w:rFonts w:ascii="Calibri" w:eastAsia="SimSun" w:hAnsi="Calibri" w:cs="Times New Roman"/>
          <w:b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b/>
          <w:snapToGrid w:val="0"/>
          <w:szCs w:val="20"/>
        </w:rPr>
        <w:t>제품 및</w:t>
      </w:r>
      <w:r>
        <w:rPr>
          <w:rFonts w:ascii="Calibri" w:eastAsia="SimSun" w:hAnsi="Calibri" w:cs="Times New Roman"/>
          <w:b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b/>
          <w:snapToGrid w:val="0"/>
          <w:szCs w:val="20"/>
        </w:rPr>
        <w:t>개선 사항 소개</w:t>
      </w:r>
      <w:r>
        <w:rPr>
          <w:rFonts w:ascii="Calibri" w:eastAsia="SimSun" w:hAnsi="Calibri" w:cs="Times New Roman"/>
          <w:b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b/>
          <w:snapToGrid w:val="0"/>
          <w:szCs w:val="20"/>
        </w:rPr>
        <w:t>국제</w:t>
      </w:r>
      <w:r>
        <w:rPr>
          <w:rFonts w:ascii="Calibri" w:eastAsia="SimSun" w:hAnsi="Calibri" w:cs="Times New Roman"/>
          <w:b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b/>
          <w:snapToGrid w:val="0"/>
          <w:szCs w:val="20"/>
        </w:rPr>
        <w:t>인증</w:t>
      </w:r>
      <w:r>
        <w:rPr>
          <w:rFonts w:ascii="Calibri" w:eastAsia="SimSun" w:hAnsi="Calibri" w:cs="Times New Roman"/>
          <w:b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b/>
          <w:snapToGrid w:val="0"/>
          <w:szCs w:val="20"/>
        </w:rPr>
        <w:t>획득</w:t>
      </w:r>
    </w:p>
    <w:p>
      <w:pPr>
        <w:widowControl w:val="0"/>
        <w:tabs>
          <w:tab w:val="left" w:pos="851"/>
          <w:tab w:val="right" w:pos="9072"/>
        </w:tabs>
        <w:jc w:val="center"/>
        <w:rPr>
          <w:rFonts w:ascii="Calibri" w:eastAsia="SimSun" w:hAnsi="Calibri" w:cs="Times New Roman"/>
          <w:b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낮은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소비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전류를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포함하여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효과적인</w:t>
      </w:r>
      <w:r>
        <w:rPr>
          <w:rFonts w:ascii="Calibri" w:eastAsia="SimSun" w:hAnsi="Calibri" w:cs="Times New Roman"/>
          <w:snapToGrid w:val="0"/>
          <w:szCs w:val="20"/>
        </w:rPr>
        <w:t xml:space="preserve"> Xenon </w:t>
      </w:r>
      <w:r>
        <w:rPr>
          <w:rFonts w:ascii="Batang" w:eastAsia="Batang" w:hAnsi="Batang" w:cs="Batang" w:hint="eastAsia"/>
          <w:snapToGrid w:val="0"/>
          <w:szCs w:val="20"/>
        </w:rPr>
        <w:t>S</w:t>
      </w:r>
      <w:r>
        <w:rPr>
          <w:rFonts w:ascii="Batang" w:eastAsia="Batang" w:hAnsi="Batang" w:cs="Batang"/>
          <w:snapToGrid w:val="0"/>
          <w:szCs w:val="20"/>
        </w:rPr>
        <w:t>trobe Beacon</w:t>
      </w:r>
      <w:r>
        <w:rPr>
          <w:rFonts w:ascii="Batang" w:eastAsia="Batang" w:hAnsi="Batang" w:cs="Batang" w:hint="eastAsia"/>
          <w:snapToGrid w:val="0"/>
          <w:szCs w:val="20"/>
        </w:rPr>
        <w:t>을 요구하는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적용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분야를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위해</w:t>
      </w:r>
      <w:r>
        <w:rPr>
          <w:rFonts w:ascii="Calibri" w:eastAsia="SimSun" w:hAnsi="Calibri" w:cs="Times New Roman"/>
          <w:snapToGrid w:val="0"/>
          <w:szCs w:val="20"/>
        </w:rPr>
        <w:t xml:space="preserve"> E2S</w:t>
      </w:r>
      <w:r>
        <w:rPr>
          <w:rFonts w:ascii="Batang" w:eastAsia="Batang" w:hAnsi="Batang" w:cs="Batang" w:hint="eastAsia"/>
          <w:snapToGrid w:val="0"/>
          <w:szCs w:val="20"/>
        </w:rPr>
        <w:t>는</w:t>
      </w:r>
      <w:r>
        <w:rPr>
          <w:rFonts w:ascii="Calibri" w:eastAsia="SimSun" w:hAnsi="Calibri" w:cs="Times New Roman"/>
          <w:snapToGrid w:val="0"/>
          <w:szCs w:val="20"/>
        </w:rPr>
        <w:t xml:space="preserve"> GNEx </w:t>
      </w:r>
      <w:r>
        <w:rPr>
          <w:rFonts w:ascii="Batang" w:eastAsia="Batang" w:hAnsi="Batang" w:cs="Batang" w:hint="eastAsia"/>
          <w:snapToGrid w:val="0"/>
          <w:szCs w:val="20"/>
        </w:rPr>
        <w:t>내부식성</w:t>
      </w:r>
      <w:r>
        <w:rPr>
          <w:rFonts w:ascii="Calibri" w:eastAsia="SimSun" w:hAnsi="Calibri" w:cs="Times New Roman"/>
          <w:snapToGrid w:val="0"/>
          <w:szCs w:val="20"/>
        </w:rPr>
        <w:t xml:space="preserve"> GRP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STEx </w:t>
      </w:r>
      <w:r>
        <w:rPr>
          <w:rFonts w:ascii="Batang" w:eastAsia="Batang" w:hAnsi="Batang" w:cs="Batang" w:hint="eastAsia"/>
          <w:snapToGrid w:val="0"/>
          <w:szCs w:val="20"/>
        </w:rPr>
        <w:t>스테인리스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스틸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제품군에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hyperlink r:id="rId9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GNExB2X05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hyperlink r:id="rId10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STExB2X05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 5 Joule(5W) Xenon </w:t>
      </w:r>
      <w:r>
        <w:rPr>
          <w:rFonts w:ascii="Batang" w:eastAsia="Batang" w:hAnsi="Batang" w:cs="Batang" w:hint="eastAsia"/>
          <w:snapToGrid w:val="0"/>
          <w:szCs w:val="20"/>
        </w:rPr>
        <w:t>S</w:t>
      </w:r>
      <w:r>
        <w:rPr>
          <w:rFonts w:ascii="Batang" w:eastAsia="Batang" w:hAnsi="Batang" w:cs="Batang"/>
          <w:snapToGrid w:val="0"/>
          <w:szCs w:val="20"/>
        </w:rPr>
        <w:t>trobe Beacon</w:t>
      </w:r>
      <w:r>
        <w:rPr>
          <w:rFonts w:ascii="Batang" w:eastAsia="Batang" w:hAnsi="Batang" w:cs="Batang" w:hint="eastAsia"/>
          <w:snapToGrid w:val="0"/>
          <w:szCs w:val="20"/>
        </w:rPr>
        <w:t>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추가하였습니다</w:t>
      </w:r>
      <w:r>
        <w:rPr>
          <w:rFonts w:ascii="Calibri" w:eastAsia="SimSun" w:hAnsi="Calibri" w:cs="Times New Roman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위험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구역의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모든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화재</w:t>
      </w:r>
      <w:r>
        <w:rPr>
          <w:rFonts w:ascii="Calibri" w:eastAsia="SimSun" w:hAnsi="Calibri" w:cs="Times New Roman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가스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누출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 일반적인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경보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발생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분야에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적합한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이들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제품은</w:t>
      </w:r>
      <w:r>
        <w:rPr>
          <w:rFonts w:ascii="Calibri" w:eastAsia="SimSun" w:hAnsi="Calibri" w:cs="Times New Roman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요건을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기본으로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준수하고</w:t>
      </w:r>
      <w:r>
        <w:rPr>
          <w:rFonts w:ascii="Calibri" w:eastAsia="SimSun" w:hAnsi="Calibri" w:cs="Times New Roman"/>
          <w:snapToGrid w:val="0"/>
          <w:szCs w:val="20"/>
        </w:rPr>
        <w:t xml:space="preserve"> E2S</w:t>
      </w:r>
      <w:r>
        <w:rPr>
          <w:rFonts w:ascii="Batang" w:eastAsia="Batang" w:hAnsi="Batang" w:cs="Batang" w:hint="eastAsia"/>
          <w:snapToGrid w:val="0"/>
          <w:szCs w:val="20"/>
        </w:rPr>
        <w:t>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proofErr w:type="gramStart"/>
      <w:r>
        <w:rPr>
          <w:rFonts w:ascii="Batang" w:eastAsia="Batang" w:hAnsi="Batang" w:cs="Batang" w:hint="eastAsia"/>
          <w:snapToGrid w:val="0"/>
          <w:szCs w:val="20"/>
        </w:rPr>
        <w:t xml:space="preserve">독창적인 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인터페이스</w:t>
      </w:r>
      <w:proofErr w:type="gramEnd"/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모니터링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모듈을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사용하여</w:t>
      </w:r>
      <w:r>
        <w:rPr>
          <w:rFonts w:ascii="Calibri" w:eastAsia="SimSun" w:hAnsi="Calibri" w:cs="Times New Roman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요건을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충족할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있습니다</w:t>
      </w:r>
      <w:r>
        <w:rPr>
          <w:rFonts w:ascii="Calibri" w:eastAsia="SimSun" w:hAnsi="Calibri" w:cs="Times New Roman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모든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hyperlink r:id="rId11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GNExB2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hyperlink r:id="rId12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STExB2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Xenon Strobe Beacons</w:t>
      </w:r>
      <w:r>
        <w:rPr>
          <w:rFonts w:ascii="Batang" w:eastAsia="Batang" w:hAnsi="Batang" w:cs="Batang" w:hint="eastAsia"/>
          <w:snapToGrid w:val="0"/>
          <w:szCs w:val="20"/>
        </w:rPr>
        <w:t>에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향상된 새로운 전자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회로로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 xml:space="preserve">광원 세기가 </w:t>
      </w:r>
      <w:hyperlink r:id="rId13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GNExB2X21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21 Joule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hyperlink r:id="rId14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</w:rPr>
          <w:t>STExB2X21</w:t>
        </w:r>
      </w:hyperlink>
      <w:r>
        <w:rPr>
          <w:rFonts w:ascii="Calibri" w:eastAsia="SimSun" w:hAnsi="Calibri" w:cs="Times New Roman"/>
          <w:snapToGrid w:val="0"/>
          <w:szCs w:val="20"/>
        </w:rPr>
        <w:t xml:space="preserve"> 21 Joule</w:t>
      </w:r>
      <w:r>
        <w:rPr>
          <w:rFonts w:ascii="Batang" w:eastAsia="Batang" w:hAnsi="Batang" w:cs="Batang" w:hint="eastAsia"/>
          <w:snapToGrid w:val="0"/>
          <w:szCs w:val="20"/>
        </w:rPr>
        <w:t>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증가했으며</w:t>
      </w:r>
      <w:r>
        <w:rPr>
          <w:rFonts w:ascii="Calibri" w:eastAsia="SimSun" w:hAnsi="Calibri" w:cs="Times New Roman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업계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최고의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광도</w:t>
      </w:r>
      <w:r>
        <w:rPr>
          <w:rFonts w:ascii="Calibri" w:eastAsia="SimSun" w:hAnsi="Calibri" w:cs="Times New Roman"/>
          <w:snapToGrid w:val="0"/>
          <w:szCs w:val="20"/>
        </w:rPr>
        <w:t xml:space="preserve"> 1,115.57 Candela</w:t>
      </w:r>
      <w:r>
        <w:rPr>
          <w:rFonts w:ascii="Batang" w:eastAsia="Batang" w:hAnsi="Batang" w:cs="Batang" w:hint="eastAsia"/>
          <w:snapToGrid w:val="0"/>
          <w:szCs w:val="20"/>
        </w:rPr>
        <w:t>를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달성합니다</w:t>
      </w:r>
      <w:r>
        <w:rPr>
          <w:rFonts w:ascii="Calibri" w:eastAsia="SimSun" w:hAnsi="Calibri" w:cs="Times New Roman"/>
          <w:snapToGrid w:val="0"/>
          <w:szCs w:val="20"/>
        </w:rPr>
        <w:t>.</w:t>
      </w:r>
      <w:r>
        <w:rPr>
          <w:rFonts w:ascii="Batang" w:eastAsia="Batang" w:hAnsi="Batang" w:cs="Batang" w:hint="eastAsia"/>
          <w:snapToGrid w:val="0"/>
          <w:szCs w:val="20"/>
        </w:rPr>
        <w:t>이제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모든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제품에는</w:t>
      </w:r>
      <w:r>
        <w:rPr>
          <w:rFonts w:ascii="Calibri" w:eastAsia="SimSun" w:hAnsi="Calibri" w:cs="Times New Roman"/>
          <w:snapToGrid w:val="0"/>
          <w:szCs w:val="20"/>
        </w:rPr>
        <w:t xml:space="preserve"> A4 316 </w:t>
      </w:r>
      <w:r>
        <w:rPr>
          <w:rFonts w:ascii="Batang" w:eastAsia="Batang" w:hAnsi="Batang" w:cs="Batang" w:hint="eastAsia"/>
          <w:snapToGrid w:val="0"/>
          <w:szCs w:val="20"/>
        </w:rPr>
        <w:t>스테인리스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스틸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렌즈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보호망이 기본으로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장착됩니다</w:t>
      </w:r>
      <w:r>
        <w:rPr>
          <w:rFonts w:ascii="Calibri" w:eastAsia="SimSun" w:hAnsi="Calibri" w:cs="Times New Roman"/>
          <w:snapToGrid w:val="0"/>
          <w:szCs w:val="20"/>
        </w:rPr>
        <w:t>.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또한</w:t>
      </w:r>
      <w:r>
        <w:rPr>
          <w:rFonts w:ascii="Calibri" w:eastAsia="SimSun" w:hAnsi="Calibri" w:cs="Times New Roman"/>
          <w:snapToGrid w:val="0"/>
          <w:szCs w:val="20"/>
        </w:rPr>
        <w:t>, 2</w:t>
      </w:r>
      <w:r>
        <w:rPr>
          <w:rFonts w:ascii="Batang" w:eastAsia="Batang" w:hAnsi="Batang" w:cs="Batang" w:hint="eastAsia"/>
          <w:snapToGrid w:val="0"/>
          <w:szCs w:val="20"/>
        </w:rPr>
        <w:t>개의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제품군이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국제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승인을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추가적으로 받았습니다</w:t>
      </w:r>
      <w:r>
        <w:rPr>
          <w:rFonts w:ascii="Calibri" w:eastAsia="SimSun" w:hAnsi="Calibri" w:cs="Times New Roman"/>
          <w:snapToGrid w:val="0"/>
          <w:szCs w:val="20"/>
        </w:rPr>
        <w:t xml:space="preserve">. 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GNExB2X05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및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STExB2X05 </w:t>
      </w:r>
      <w:r>
        <w:rPr>
          <w:rFonts w:ascii="Batang" w:eastAsia="Batang" w:hAnsi="Batang" w:cs="Batang" w:hint="eastAsia"/>
          <w:snapToGrid w:val="0"/>
          <w:szCs w:val="20"/>
        </w:rPr>
        <w:t>제품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외에도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hyperlink r:id="rId15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GNExB2X10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10 Joule Xenon, </w:t>
      </w:r>
      <w:hyperlink r:id="rId16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GNExB2X15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15 Joule Xenon, </w:t>
      </w:r>
      <w:hyperlink r:id="rId17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STExB2X10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10 Joule Xenon, </w:t>
      </w:r>
      <w:hyperlink r:id="rId18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STExB2X15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15 Joule Xenon </w:t>
      </w:r>
      <w:r>
        <w:rPr>
          <w:rFonts w:ascii="Batang" w:eastAsia="Batang" w:hAnsi="Batang" w:cs="Batang"/>
          <w:snapToGrid w:val="0"/>
          <w:szCs w:val="20"/>
          <w:lang w:eastAsia="zh-CN"/>
        </w:rPr>
        <w:t>Beacon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, </w:t>
      </w:r>
      <w:hyperlink r:id="rId19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GNExB2LD2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및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hyperlink r:id="rId20" w:tgtFrame="_blank" w:history="1">
        <w:r>
          <w:rPr>
            <w:rFonts w:ascii="Calibri" w:eastAsia="SimSun" w:hAnsi="Calibri" w:cs="Times New Roman"/>
            <w:snapToGrid w:val="0"/>
            <w:color w:val="0000FF"/>
            <w:szCs w:val="20"/>
            <w:u w:val="single"/>
            <w:lang w:eastAsia="zh-CN"/>
          </w:rPr>
          <w:t>STExB2LD2</w:t>
        </w:r>
      </w:hyperlink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다기능</w:t>
      </w:r>
      <w:r>
        <w:rPr>
          <w:rFonts w:ascii="Batang" w:eastAsia="Batang" w:hAnsi="Batang" w:cs="Batang" w:hint="eastAsia"/>
          <w:snapToGrid w:val="0"/>
          <w:szCs w:val="20"/>
        </w:rPr>
        <w:t>성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LED </w:t>
      </w:r>
      <w:r>
        <w:rPr>
          <w:rFonts w:ascii="Batang" w:eastAsia="Batang" w:hAnsi="Batang" w:cs="Batang"/>
          <w:snapToGrid w:val="0"/>
          <w:szCs w:val="20"/>
          <w:lang w:eastAsia="zh-CN"/>
        </w:rPr>
        <w:t>Beacon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은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현재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Class I Zone 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Class I Div 2 </w:t>
      </w:r>
      <w:r>
        <w:rPr>
          <w:rFonts w:ascii="Batang" w:eastAsia="Batang" w:hAnsi="Batang" w:cs="Batang" w:hint="eastAsia"/>
          <w:snapToGrid w:val="0"/>
          <w:szCs w:val="20"/>
        </w:rPr>
        <w:t>위험구역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에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대한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UL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및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cUL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인증을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  <w:lang w:eastAsia="zh-CN"/>
        </w:rPr>
        <w:t>획득</w:t>
      </w:r>
      <w:r>
        <w:rPr>
          <w:rFonts w:ascii="Batang" w:eastAsia="Batang" w:hAnsi="Batang" w:cs="Batang" w:hint="eastAsia"/>
          <w:snapToGrid w:val="0"/>
          <w:szCs w:val="20"/>
        </w:rPr>
        <w:t>하였습니다</w:t>
      </w:r>
      <w:r>
        <w:rPr>
          <w:rFonts w:ascii="Calibri" w:eastAsia="SimSun" w:hAnsi="Calibri" w:cs="Times New Roman"/>
          <w:snapToGrid w:val="0"/>
          <w:szCs w:val="20"/>
          <w:lang w:eastAsia="zh-CN"/>
        </w:rPr>
        <w:t xml:space="preserve">.  SIL2 </w:t>
      </w:r>
      <w:r>
        <w:rPr>
          <w:rFonts w:ascii="Batang" w:eastAsia="Batang" w:hAnsi="Batang" w:cs="Batang" w:hint="eastAsia"/>
          <w:snapToGrid w:val="0"/>
          <w:szCs w:val="20"/>
        </w:rPr>
        <w:t xml:space="preserve">요건에 제품은 </w:t>
      </w:r>
      <w:r>
        <w:rPr>
          <w:rFonts w:ascii="Batang" w:eastAsia="Batang" w:hAnsi="Batang" w:cs="Batang"/>
          <w:snapToGrid w:val="0"/>
          <w:szCs w:val="20"/>
        </w:rPr>
        <w:t xml:space="preserve">24VDC </w:t>
      </w:r>
      <w:r>
        <w:rPr>
          <w:rFonts w:ascii="Batang" w:eastAsia="Batang" w:hAnsi="Batang" w:cs="Batang" w:hint="eastAsia"/>
          <w:snapToGrid w:val="0"/>
          <w:szCs w:val="20"/>
        </w:rPr>
        <w:t>사양에서 선택 가능합니다.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전반적으로</w:t>
      </w:r>
      <w:r>
        <w:rPr>
          <w:rFonts w:ascii="Calibri" w:eastAsia="SimSun" w:hAnsi="Calibri" w:cs="Times New Roman"/>
          <w:snapToGrid w:val="0"/>
          <w:szCs w:val="20"/>
        </w:rPr>
        <w:t xml:space="preserve"> GNEx </w:t>
      </w:r>
      <w:r>
        <w:rPr>
          <w:rFonts w:ascii="Batang" w:eastAsia="Batang" w:hAnsi="Batang" w:cs="Batang" w:hint="eastAsia"/>
          <w:snapToGrid w:val="0"/>
          <w:szCs w:val="20"/>
        </w:rPr>
        <w:t>제품군은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모든</w:t>
      </w:r>
      <w:r>
        <w:rPr>
          <w:rFonts w:ascii="Calibri" w:eastAsia="SimSun" w:hAnsi="Calibri" w:cs="Times New Roman"/>
          <w:snapToGrid w:val="0"/>
          <w:szCs w:val="20"/>
        </w:rPr>
        <w:t xml:space="preserve"> Zone 1 </w:t>
      </w:r>
      <w:r>
        <w:rPr>
          <w:rFonts w:ascii="Batang" w:eastAsia="Batang" w:hAnsi="Batang" w:cs="Batang" w:hint="eastAsia"/>
          <w:snapToGrid w:val="0"/>
          <w:szCs w:val="20"/>
        </w:rPr>
        <w:t>위험 구역에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대한</w:t>
      </w:r>
      <w:r>
        <w:rPr>
          <w:rFonts w:ascii="Calibri" w:eastAsia="SimSun" w:hAnsi="Calibri" w:cs="Times New Roman"/>
          <w:snapToGrid w:val="0"/>
          <w:szCs w:val="20"/>
        </w:rPr>
        <w:t xml:space="preserve"> IECEx, ATEX, Ex EAC, INMETRO </w:t>
      </w:r>
      <w:r>
        <w:rPr>
          <w:rFonts w:ascii="Batang" w:eastAsia="Batang" w:hAnsi="Batang" w:cs="Batang" w:hint="eastAsia"/>
          <w:snapToGrid w:val="0"/>
          <w:szCs w:val="20"/>
        </w:rPr>
        <w:t>인증을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획득하였으며</w:t>
      </w:r>
      <w:r>
        <w:rPr>
          <w:rFonts w:ascii="Calibri" w:eastAsia="SimSun" w:hAnsi="Calibri" w:cs="Times New Roman"/>
          <w:snapToGrid w:val="0"/>
          <w:szCs w:val="20"/>
        </w:rPr>
        <w:t xml:space="preserve">, STEx </w:t>
      </w:r>
      <w:r>
        <w:rPr>
          <w:rFonts w:ascii="Batang" w:eastAsia="Batang" w:hAnsi="Batang" w:cs="Batang" w:hint="eastAsia"/>
          <w:snapToGrid w:val="0"/>
          <w:szCs w:val="20"/>
        </w:rPr>
        <w:t>제품군은</w:t>
      </w:r>
      <w:r>
        <w:rPr>
          <w:rFonts w:ascii="Calibri" w:eastAsia="SimSun" w:hAnsi="Calibri" w:cs="Times New Roman"/>
          <w:snapToGrid w:val="0"/>
          <w:szCs w:val="20"/>
        </w:rPr>
        <w:t xml:space="preserve"> Zone 1, 2, 21, 22 </w:t>
      </w:r>
      <w:r>
        <w:rPr>
          <w:rFonts w:ascii="Batang" w:eastAsia="Batang" w:hAnsi="Batang" w:cs="Batang" w:hint="eastAsia"/>
          <w:snapToGrid w:val="0"/>
          <w:szCs w:val="20"/>
        </w:rPr>
        <w:t>위험 구역에</w:t>
      </w:r>
      <w:r>
        <w:rPr>
          <w:rFonts w:ascii="Calibri" w:eastAsia="Malgun Gothic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대한</w:t>
      </w:r>
      <w:r>
        <w:rPr>
          <w:rFonts w:ascii="Calibri" w:eastAsia="SimSun" w:hAnsi="Calibri" w:cs="Times New Roman"/>
          <w:snapToGrid w:val="0"/>
          <w:szCs w:val="20"/>
        </w:rPr>
        <w:t xml:space="preserve"> IECEx, ATEX, Ex EAC, INMETRO, DNV </w:t>
      </w:r>
      <w:r>
        <w:rPr>
          <w:rFonts w:ascii="Batang" w:eastAsia="Batang" w:hAnsi="Batang" w:cs="Batang" w:hint="eastAsia"/>
          <w:snapToGrid w:val="0"/>
          <w:szCs w:val="20"/>
        </w:rPr>
        <w:t>인증을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획득하였습니다</w:t>
      </w:r>
      <w:r>
        <w:rPr>
          <w:rFonts w:ascii="Calibri" w:eastAsia="SimSun" w:hAnsi="Calibri" w:cs="Times New Roman"/>
          <w:snapToGrid w:val="0"/>
          <w:szCs w:val="20"/>
        </w:rPr>
        <w:t>.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Calibri" w:eastAsia="SimSun" w:hAnsi="Calibri" w:cs="Times New Roman"/>
          <w:snapToGrid w:val="0"/>
          <w:szCs w:val="20"/>
        </w:rPr>
        <w:t xml:space="preserve">GNEx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STEx </w:t>
      </w:r>
      <w:r>
        <w:rPr>
          <w:rFonts w:ascii="Batang" w:eastAsia="Batang" w:hAnsi="Batang" w:cs="Batang" w:hint="eastAsia"/>
          <w:snapToGrid w:val="0"/>
          <w:szCs w:val="20"/>
        </w:rPr>
        <w:t>제품군은</w:t>
      </w:r>
      <w:r>
        <w:rPr>
          <w:rFonts w:ascii="Calibri" w:eastAsia="SimSun" w:hAnsi="Calibri" w:cs="Times New Roman"/>
          <w:snapToGrid w:val="0"/>
          <w:szCs w:val="20"/>
        </w:rPr>
        <w:t xml:space="preserve"> Xenon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/>
          <w:snapToGrid w:val="0"/>
          <w:szCs w:val="20"/>
        </w:rPr>
        <w:t xml:space="preserve"> LED </w:t>
      </w:r>
      <w:r>
        <w:rPr>
          <w:rFonts w:ascii="Batang" w:eastAsia="Batang" w:hAnsi="Batang" w:cs="Batang"/>
          <w:snapToGrid w:val="0"/>
          <w:szCs w:val="20"/>
        </w:rPr>
        <w:t>Beacon</w:t>
      </w:r>
      <w:r>
        <w:rPr>
          <w:rFonts w:ascii="Calibri" w:eastAsia="SimSun" w:hAnsi="Calibri" w:cs="Times New Roman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경보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발생기</w:t>
      </w:r>
      <w:r>
        <w:rPr>
          <w:rFonts w:ascii="Calibri" w:eastAsia="SimSun" w:hAnsi="Calibri" w:cs="Times New Roman"/>
          <w:snapToGrid w:val="0"/>
          <w:szCs w:val="20"/>
        </w:rPr>
        <w:t xml:space="preserve">, PA </w:t>
      </w:r>
      <w:r>
        <w:rPr>
          <w:rFonts w:ascii="Batang" w:eastAsia="Batang" w:hAnsi="Batang" w:cs="Batang" w:hint="eastAsia"/>
          <w:snapToGrid w:val="0"/>
          <w:szCs w:val="20"/>
        </w:rPr>
        <w:t>스피커</w:t>
      </w:r>
      <w:r>
        <w:rPr>
          <w:rFonts w:ascii="Calibri" w:eastAsia="SimSun" w:hAnsi="Calibri" w:cs="Times New Roman"/>
          <w:snapToGrid w:val="0"/>
          <w:szCs w:val="20"/>
        </w:rPr>
        <w:t xml:space="preserve">, Ex d </w:t>
      </w:r>
      <w:r>
        <w:rPr>
          <w:rFonts w:ascii="Batang" w:eastAsia="Batang" w:hAnsi="Batang" w:cs="Batang" w:hint="eastAsia"/>
          <w:snapToGrid w:val="0"/>
          <w:szCs w:val="20"/>
        </w:rPr>
        <w:t>J</w:t>
      </w:r>
      <w:r>
        <w:rPr>
          <w:rFonts w:ascii="Batang" w:eastAsia="Batang" w:hAnsi="Batang" w:cs="Batang"/>
          <w:snapToGrid w:val="0"/>
          <w:szCs w:val="20"/>
        </w:rPr>
        <w:t>unction Boxes</w:t>
      </w:r>
      <w:r>
        <w:rPr>
          <w:rFonts w:ascii="Calibri" w:eastAsia="SimSun" w:hAnsi="Calibri" w:cs="Times New Roman"/>
          <w:snapToGrid w:val="0"/>
          <w:szCs w:val="20"/>
        </w:rPr>
        <w:t xml:space="preserve">, SIL2 </w:t>
      </w:r>
      <w:r>
        <w:rPr>
          <w:rFonts w:ascii="Batang" w:eastAsia="Batang" w:hAnsi="Batang" w:cs="Batang" w:hint="eastAsia"/>
          <w:snapToGrid w:val="0"/>
          <w:szCs w:val="20"/>
        </w:rPr>
        <w:t>규격</w:t>
      </w:r>
      <w:r>
        <w:rPr>
          <w:rFonts w:ascii="Calibri" w:eastAsia="SimSun" w:hAnsi="Calibri" w:cs="Times New Roman"/>
          <w:snapToGrid w:val="0"/>
          <w:szCs w:val="20"/>
        </w:rPr>
        <w:t xml:space="preserve"> Call Points </w:t>
      </w:r>
      <w:r>
        <w:rPr>
          <w:rFonts w:ascii="Batang" w:eastAsia="Batang" w:hAnsi="Batang" w:cs="Batang" w:hint="eastAsia"/>
          <w:snapToGrid w:val="0"/>
          <w:szCs w:val="20"/>
        </w:rPr>
        <w:t xml:space="preserve">및 </w:t>
      </w:r>
      <w:r>
        <w:rPr>
          <w:rFonts w:ascii="Batang" w:eastAsia="Batang" w:hAnsi="Batang" w:cs="Batang"/>
          <w:snapToGrid w:val="0"/>
          <w:szCs w:val="20"/>
        </w:rPr>
        <w:t>Push Buttons</w:t>
      </w:r>
      <w:r>
        <w:rPr>
          <w:rFonts w:ascii="Batang" w:eastAsia="Batang" w:hAnsi="Batang" w:cs="Batang" w:hint="eastAsia"/>
          <w:snapToGrid w:val="0"/>
          <w:szCs w:val="20"/>
        </w:rPr>
        <w:t>를 포함하고 있으며 매우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가혹한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환경에서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인명 안전 시스템 가동</w:t>
      </w:r>
      <w:r>
        <w:rPr>
          <w:rFonts w:ascii="Calibri" w:eastAsia="SimSun" w:hAnsi="Calibri" w:cs="Times New Roman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시각 및 청각 경보기</w:t>
      </w:r>
      <w:r>
        <w:rPr>
          <w:rFonts w:ascii="Batang" w:eastAsia="Batang" w:hAnsi="Batang" w:cs="Batang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발동을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위한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강력한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해결책을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제공합니다</w:t>
      </w:r>
      <w:r>
        <w:rPr>
          <w:rFonts w:ascii="Calibri" w:eastAsia="SimSun" w:hAnsi="Calibri" w:cs="Times New Roman"/>
          <w:snapToGrid w:val="0"/>
          <w:szCs w:val="20"/>
        </w:rPr>
        <w:t xml:space="preserve">. 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Malgun Gothic" w:hAnsi="Calibri" w:cs="Times New Roman"/>
          <w:bCs/>
          <w:snapToGrid w:val="0"/>
          <w:szCs w:val="20"/>
        </w:rPr>
      </w:pPr>
    </w:p>
    <w:p>
      <w:pPr>
        <w:widowControl w:val="0"/>
        <w:rPr>
          <w:rFonts w:ascii="Calibri" w:eastAsia="SimSun" w:hAnsi="Calibri" w:cs="Times New Roman"/>
          <w:snapToGrid w:val="0"/>
          <w:szCs w:val="20"/>
        </w:rPr>
      </w:pPr>
      <w:r>
        <w:rPr>
          <w:rFonts w:ascii="Century Gothic" w:eastAsia="SimSun" w:hAnsi="Century Gothic" w:cs="Times New Roman"/>
          <w:snapToGrid w:val="0"/>
          <w:sz w:val="20"/>
          <w:szCs w:val="20"/>
          <w:lang w:eastAsia="zh-CN"/>
        </w:rPr>
        <w:t xml:space="preserve">*** </w:t>
      </w:r>
      <w:r>
        <w:rPr>
          <w:rFonts w:ascii="Batang" w:eastAsia="Batang" w:hAnsi="Batang" w:cs="Batang" w:hint="eastAsia"/>
          <w:snapToGrid w:val="0"/>
          <w:sz w:val="20"/>
          <w:szCs w:val="20"/>
        </w:rPr>
        <w:t>끝</w:t>
      </w:r>
      <w:r>
        <w:rPr>
          <w:rFonts w:ascii="Century Gothic" w:eastAsia="SimSun" w:hAnsi="Century Gothic" w:cs="Times New Roman"/>
          <w:snapToGrid w:val="0"/>
          <w:sz w:val="20"/>
          <w:szCs w:val="20"/>
          <w:lang w:eastAsia="zh-CN"/>
        </w:rPr>
        <w:t xml:space="preserve">: </w:t>
      </w:r>
      <w:r>
        <w:rPr>
          <w:rFonts w:ascii="Batang" w:eastAsia="Batang" w:hAnsi="Batang" w:cs="Batang" w:hint="eastAsia"/>
          <w:snapToGrid w:val="0"/>
          <w:sz w:val="20"/>
          <w:szCs w:val="20"/>
        </w:rPr>
        <w:t>본문</w:t>
      </w:r>
      <w:r>
        <w:rPr>
          <w:rFonts w:ascii="Century Gothic" w:eastAsia="SimSun" w:hAnsi="Century Gothic" w:cs="Times New Roman"/>
          <w:snapToGrid w:val="0"/>
          <w:sz w:val="20"/>
          <w:szCs w:val="20"/>
        </w:rPr>
        <w:t xml:space="preserve"> </w:t>
      </w:r>
      <w:r>
        <w:rPr>
          <w:rFonts w:ascii="Century Gothic" w:eastAsia="SimSun" w:hAnsi="Century Gothic" w:cs="Times New Roman"/>
          <w:snapToGrid w:val="0"/>
          <w:sz w:val="20"/>
          <w:szCs w:val="20"/>
          <w:lang w:eastAsia="zh-CN"/>
        </w:rPr>
        <w:t>257</w:t>
      </w:r>
      <w:r>
        <w:rPr>
          <w:rFonts w:ascii="Batang" w:eastAsia="Batang" w:hAnsi="Batang" w:cs="Batang" w:hint="eastAsia"/>
          <w:snapToGrid w:val="0"/>
          <w:sz w:val="20"/>
          <w:szCs w:val="20"/>
        </w:rPr>
        <w:t>자</w:t>
      </w:r>
      <w:r>
        <w:rPr>
          <w:rFonts w:ascii="Century Gothic" w:eastAsia="SimSun" w:hAnsi="Century Gothic" w:cs="Times New Roman"/>
          <w:snapToGrid w:val="0"/>
          <w:sz w:val="20"/>
          <w:szCs w:val="20"/>
          <w:lang w:eastAsia="zh-CN"/>
        </w:rPr>
        <w:t xml:space="preserve"> ***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bCs/>
          <w:snapToGrid w:val="0"/>
          <w:szCs w:val="20"/>
          <w:lang w:eastAsia="zh-CN"/>
        </w:rPr>
      </w:pPr>
    </w:p>
    <w:p>
      <w:pPr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bookmarkStart w:id="0" w:name="_GoBack"/>
    <w:bookmarkEnd w:id="0"/>
    <w:p>
      <w:pPr>
        <w:rPr>
          <w:rFonts w:ascii="Batang" w:eastAsia="Batang" w:hAnsi="Batang" w:cs="Arial"/>
          <w:lang w:val="en-US"/>
        </w:rPr>
      </w:pPr>
      <w:r>
        <w:fldChar w:fldCharType="begin"/>
      </w:r>
      <w:r>
        <w:instrText xml:space="preserve"> HYPERLINK "mailto:nigel.may@parkfield.co.uk" </w:instrText>
      </w:r>
      <w:r>
        <w:fldChar w:fldCharType="separate"/>
      </w:r>
      <w:r>
        <w:rPr>
          <w:rStyle w:val="Hyperlink"/>
          <w:rFonts w:ascii="Batang" w:eastAsia="Batang" w:hAnsi="Batang" w:cs="Arial"/>
          <w:lang w:val="en-US"/>
        </w:rPr>
        <w:t>nigel.may@parkfield.co.uk</w:t>
      </w:r>
      <w:r>
        <w:rPr>
          <w:rStyle w:val="Hyperlink"/>
          <w:rFonts w:ascii="Batang" w:eastAsia="Batang" w:hAnsi="Batang" w:cs="Arial"/>
          <w:lang w:val="en-US"/>
        </w:rPr>
        <w:fldChar w:fldCharType="end"/>
      </w:r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21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 xml:space="preserve">총판 정보는 회사 </w:t>
      </w:r>
      <w:proofErr w:type="gramStart"/>
      <w:r>
        <w:rPr>
          <w:rFonts w:ascii="Batang" w:eastAsia="Batang" w:hAnsi="Batang" w:cs="Arial" w:hint="eastAsia"/>
        </w:rPr>
        <w:t>웹사이트 에</w:t>
      </w:r>
      <w:proofErr w:type="gramEnd"/>
      <w:r>
        <w:rPr>
          <w:rFonts w:ascii="Batang" w:eastAsia="Batang" w:hAnsi="Batang" w:cs="Arial" w:hint="eastAsia"/>
        </w:rPr>
        <w:t xml:space="preserve">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22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23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right" w:pos="9072"/>
        </w:tabs>
        <w:rPr>
          <w:rFonts w:eastAsia="Batang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eastAsia="ko-K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s://www.e2s.com/product/13326" TargetMode="External"/><Relationship Id="rId18" Type="http://schemas.openxmlformats.org/officeDocument/2006/relationships/hyperlink" Target="https://www.e2s.com/product/133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rkfield.co.uk" TargetMode="External"/><Relationship Id="rId7" Type="http://schemas.openxmlformats.org/officeDocument/2006/relationships/hyperlink" Target="https://www.parkfield.co.uk/e2s/gnexs-stexs-beacons-kr.docx" TargetMode="Externa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hyperlink" Target="https://www.e2s.com/product/1333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2s.com/product/13324" TargetMode="External"/><Relationship Id="rId20" Type="http://schemas.openxmlformats.org/officeDocument/2006/relationships/hyperlink" Target="https://www.e2s.com/product/133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" TargetMode="External"/><Relationship Id="rId11" Type="http://schemas.openxmlformats.org/officeDocument/2006/relationships/hyperlink" Target="https://www.e2s.com/products/hazardous-area-signalling/family/rn03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2s.com/product/13325" TargetMode="External"/><Relationship Id="rId23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/13481-stexb2x05-xenon-strobe-beacon" TargetMode="External"/><Relationship Id="rId19" Type="http://schemas.openxmlformats.org/officeDocument/2006/relationships/hyperlink" Target="https://www.e2s.com/product/133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80-gnexb2x05-xenon-strobe-beacon" TargetMode="External"/><Relationship Id="rId14" Type="http://schemas.openxmlformats.org/officeDocument/2006/relationships/hyperlink" Target="https://www.e2s.com/product/13350" TargetMode="External"/><Relationship Id="rId22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3</cp:revision>
  <dcterms:created xsi:type="dcterms:W3CDTF">2022-06-16T09:01:00Z</dcterms:created>
  <dcterms:modified xsi:type="dcterms:W3CDTF">2022-06-16T09:01:00Z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