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</w:rPr>
      </w:pPr>
      <w:r>
        <w:rPr>
          <w:rFonts w:ascii="Batang" w:eastAsia="Batang" w:hAnsi="Batang" w:cs="Batang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</w:rPr>
      </w:pPr>
      <w:r>
        <w:rPr>
          <w:rFonts w:eastAsia="Gulim" w:hint="eastAsia"/>
        </w:rPr>
        <w:t>2020</w:t>
      </w:r>
      <w:r>
        <w:rPr>
          <w:rFonts w:eastAsia="Gulim" w:hint="eastAsia"/>
        </w:rPr>
        <w:t>년</w:t>
      </w:r>
      <w:r>
        <w:rPr>
          <w:rFonts w:eastAsia="Gulim" w:hint="eastAsia"/>
        </w:rPr>
        <w:t xml:space="preserve"> 10</w:t>
      </w:r>
      <w:r>
        <w:rPr>
          <w:rFonts w:eastAsia="Gulim" w:hint="eastAsia"/>
        </w:rPr>
        <w:t>월</w:t>
      </w:r>
      <w:r>
        <w:rPr>
          <w:rFonts w:eastAsia="Gulim" w:hint="eastAsia"/>
        </w:rPr>
        <w:t xml:space="preserve"> 27</w:t>
      </w:r>
      <w:r>
        <w:rPr>
          <w:rFonts w:eastAsia="Gulim" w:hint="eastAsia"/>
        </w:rPr>
        <w:t>일릴리스</w:t>
      </w:r>
      <w:r>
        <w:rPr>
          <w:rFonts w:ascii="Batang" w:eastAsia="Batang" w:hAnsi="Batang" w:cs="Batang"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</w:rPr>
        <w:t xml:space="preserve">300dpi </w:t>
      </w:r>
      <w:r>
        <w:rPr>
          <w:rFonts w:ascii="Batang" w:eastAsia="Batang" w:hAnsi="Batang" w:cs="Batang"/>
          <w:b/>
          <w:lang w:val="en-US"/>
        </w:rPr>
        <w:t>인쇄 품질 이미지를 다운로드하려면 다음을 클릭하여 주세요.</w:t>
      </w:r>
      <w:r>
        <w:rPr>
          <w:rFonts w:ascii="Batang" w:eastAsia="Batang" w:hAnsi="Batang" w:cs="Batang"/>
          <w:b/>
        </w:rPr>
        <w:t>: </w:t>
      </w:r>
      <w:hyperlink r:id="rId4" w:tgtFrame="_blank">
        <w:r>
          <w:rPr>
            <w:rStyle w:val="InternetLink"/>
            <w:rFonts w:ascii="Batang" w:eastAsia="Batang" w:hAnsi="Batang" w:cs="Batang"/>
            <w:b/>
          </w:rPr>
          <w:t>parkfield.co.uk/e2s/mcp-updates-print.jpg</w:t>
        </w:r>
      </w:hyperlink>
      <w:r>
        <w:rPr>
          <w:rFonts w:ascii="Batang" w:eastAsia="Batang" w:hAnsi="Batang" w:cs="Batang"/>
          <w:b/>
        </w:rPr>
        <w:br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  <w:lang w:val="en-US"/>
        </w:rPr>
        <w:t>텍스트의 워드 파일을 다운로드하려면 다음을 클릭하여</w:t>
      </w:r>
    </w:p>
    <w:p>
      <w:pPr>
        <w:tabs>
          <w:tab w:val="left" w:pos="851"/>
          <w:tab w:val="left" w:pos="2235"/>
          <w:tab w:val="center" w:pos="4535"/>
          <w:tab w:val="right" w:pos="9072"/>
        </w:tabs>
      </w:pPr>
      <w:r>
        <w:rPr>
          <w:rFonts w:ascii="Batang" w:eastAsia="Batang" w:hAnsi="Batang" w:cs="Batang"/>
          <w:b/>
          <w:lang w:val="en-US"/>
        </w:rPr>
        <w:t>세요.</w:t>
      </w:r>
      <w:r>
        <w:rPr>
          <w:rFonts w:ascii="Batang" w:eastAsia="Batang" w:hAnsi="Batang" w:cs="Batang"/>
          <w:b/>
        </w:rPr>
        <w:t>: </w:t>
      </w:r>
      <w:hyperlink r:id="rId5" w:tgtFrame="_blank">
        <w:r>
          <w:rPr>
            <w:rStyle w:val="InternetLink"/>
            <w:rFonts w:ascii="Batang" w:eastAsia="Batang" w:hAnsi="Batang" w:cs="Batang"/>
            <w:b/>
          </w:rPr>
          <w:t>parkfield.co.uk/e2s/mcp-updates-kr.docx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  <w:lang w:val="en-US"/>
        </w:rPr>
        <w:t>모든</w:t>
      </w:r>
      <w:r>
        <w:rPr>
          <w:rFonts w:ascii="Batang" w:eastAsia="Batang" w:hAnsi="Batang" w:cs="Batang"/>
          <w:b/>
        </w:rPr>
        <w:t xml:space="preserve"> E2S </w:t>
      </w:r>
      <w:r>
        <w:rPr>
          <w:rFonts w:ascii="Batang" w:eastAsia="Batang" w:hAnsi="Batang" w:cs="Batang"/>
          <w:b/>
          <w:lang w:val="en-US"/>
        </w:rPr>
        <w:t>언론 보도를 보려면 다음을</w:t>
      </w:r>
      <w:r>
        <w:rPr>
          <w:rFonts w:ascii="Batang" w:eastAsia="Batang" w:hAnsi="Batang" w:cs="Batang" w:hint="eastAsia"/>
          <w:b/>
          <w:lang w:val="en-US"/>
        </w:rPr>
        <w:t xml:space="preserve"> </w:t>
      </w:r>
      <w:r>
        <w:rPr>
          <w:rFonts w:ascii="Batang" w:eastAsia="Batang" w:hAnsi="Batang" w:cs="Batang"/>
          <w:b/>
          <w:lang w:val="en-US"/>
        </w:rPr>
        <w:t>클릭하여 주세요.</w:t>
      </w:r>
      <w:r>
        <w:rPr>
          <w:rFonts w:ascii="Batang" w:eastAsia="Batang" w:hAnsi="Batang" w:cs="Batang"/>
          <w:b/>
        </w:rPr>
        <w:t>: </w:t>
      </w:r>
      <w:hyperlink r:id="rId6" w:tgtFrame="_blank">
        <w:r>
          <w:rPr>
            <w:rStyle w:val="InternetLink"/>
            <w:rFonts w:ascii="Batang" w:eastAsia="Batang" w:hAnsi="Batang" w:cs="Batang"/>
            <w:b/>
          </w:rPr>
          <w:t>parkfield.co.uk/e2s/</w:t>
        </w:r>
      </w:hyperlink>
      <w:r>
        <w:rPr>
          <w:rFonts w:ascii="Batang" w:eastAsia="Batang" w:hAnsi="Batang" w:cs="Batang"/>
          <w:b/>
        </w:rPr>
        <w:t> 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</w:p>
    <w:p>
      <w:pPr>
        <w:tabs>
          <w:tab w:val="left" w:pos="851"/>
          <w:tab w:val="right" w:pos="9072"/>
        </w:tabs>
        <w:rPr>
          <w:rFonts w:eastAsia="Malgun Gothic"/>
          <w:b/>
        </w:rPr>
      </w:pPr>
      <w:r>
        <w:rPr>
          <w:rFonts w:eastAsia="Malgun Gothic" w:hint="eastAsia"/>
          <w:b/>
        </w:rPr>
        <w:t>세계에서</w:t>
      </w:r>
      <w:r>
        <w:rPr>
          <w:rFonts w:eastAsia="Malgun Gothic" w:hint="eastAsia"/>
          <w:b/>
        </w:rPr>
        <w:t xml:space="preserve"> </w:t>
      </w:r>
      <w:r>
        <w:rPr>
          <w:rFonts w:eastAsia="Malgun Gothic" w:hint="eastAsia"/>
          <w:b/>
        </w:rPr>
        <w:t>가장</w:t>
      </w:r>
      <w:r>
        <w:rPr>
          <w:rFonts w:eastAsia="Malgun Gothic" w:hint="eastAsia"/>
          <w:b/>
        </w:rPr>
        <w:t xml:space="preserve"> </w:t>
      </w:r>
      <w:r>
        <w:rPr>
          <w:rFonts w:eastAsia="Malgun Gothic" w:hint="eastAsia"/>
          <w:b/>
        </w:rPr>
        <w:t>광범위한</w:t>
      </w:r>
      <w:r>
        <w:rPr>
          <w:rFonts w:eastAsia="Malgun Gothic" w:hint="eastAsia"/>
          <w:b/>
        </w:rPr>
        <w:t xml:space="preserve"> MCP</w:t>
      </w:r>
      <w:r>
        <w:rPr>
          <w:rFonts w:eastAsia="Malgun Gothic" w:hint="eastAsia"/>
          <w:b/>
        </w:rPr>
        <w:t>가</w:t>
      </w:r>
      <w:r>
        <w:rPr>
          <w:rFonts w:eastAsia="Malgun Gothic" w:hint="eastAsia"/>
          <w:b/>
        </w:rPr>
        <w:t xml:space="preserve"> </w:t>
      </w:r>
      <w:r>
        <w:rPr>
          <w:rFonts w:eastAsia="Malgun Gothic" w:hint="eastAsia"/>
          <w:b/>
        </w:rPr>
        <w:t>새롭게</w:t>
      </w:r>
      <w:r>
        <w:rPr>
          <w:rFonts w:eastAsia="Malgun Gothic" w:hint="eastAsia"/>
          <w:b/>
        </w:rPr>
        <w:t xml:space="preserve"> </w:t>
      </w:r>
      <w:r>
        <w:rPr>
          <w:rFonts w:eastAsia="Malgun Gothic" w:hint="eastAsia"/>
          <w:b/>
        </w:rPr>
        <w:t>향상되었습니다</w:t>
      </w:r>
    </w:p>
    <w:p>
      <w:pPr>
        <w:tabs>
          <w:tab w:val="left" w:pos="851"/>
          <w:tab w:val="right" w:pos="9072"/>
        </w:tabs>
        <w:jc w:val="center"/>
        <w:rPr>
          <w:rFonts w:eastAsia="Malgun Gothic"/>
          <w:b/>
        </w:rPr>
      </w:pPr>
    </w:p>
    <w:p>
      <w:pPr>
        <w:tabs>
          <w:tab w:val="left" w:pos="851"/>
          <w:tab w:val="right" w:pos="9072"/>
        </w:tabs>
        <w:rPr>
          <w:rFonts w:eastAsia="Malgun Gothic"/>
        </w:rPr>
      </w:pPr>
      <w:r>
        <w:rPr>
          <w:rFonts w:eastAsia="Malgun Gothic" w:hint="eastAsia"/>
        </w:rPr>
        <w:t>E2S Warning Signals</w:t>
      </w:r>
      <w:r>
        <w:rPr>
          <w:rFonts w:eastAsia="Malgun Gothic" w:hint="eastAsia"/>
        </w:rPr>
        <w:t>는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주로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화재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가스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탐지</w:t>
      </w:r>
      <w:r>
        <w:rPr>
          <w:rFonts w:eastAsia="Malgun Gothic" w:hint="eastAsia"/>
        </w:rPr>
        <w:t xml:space="preserve">, </w:t>
      </w:r>
      <w:r>
        <w:rPr>
          <w:rFonts w:eastAsia="Malgun Gothic" w:hint="eastAsia"/>
        </w:rPr>
        <w:t>경보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시스템을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제어할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목적으로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위험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지역에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설치하도록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고안된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광범위한</w:t>
      </w:r>
      <w:r>
        <w:rPr>
          <w:rFonts w:eastAsia="Malgun Gothic" w:hint="eastAsia"/>
        </w:rPr>
        <w:t xml:space="preserve"> </w:t>
      </w:r>
      <w:hyperlink r:id="rId7" w:history="1">
        <w:r>
          <w:rPr>
            <w:rStyle w:val="Hyperlink"/>
            <w:rFonts w:eastAsia="Malgun Gothic" w:hint="eastAsia"/>
          </w:rPr>
          <w:t>Manual Call Points(MCP)</w:t>
        </w:r>
      </w:hyperlink>
      <w:r>
        <w:rPr>
          <w:rFonts w:eastAsia="Malgun Gothic" w:hint="eastAsia"/>
        </w:rPr>
        <w:t>를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생산합니다</w:t>
      </w:r>
      <w:r>
        <w:rPr>
          <w:rFonts w:eastAsia="Malgun Gothic" w:hint="eastAsia"/>
        </w:rPr>
        <w:t xml:space="preserve">. </w:t>
      </w:r>
      <w:r>
        <w:rPr>
          <w:rFonts w:eastAsia="Malgun Gothic" w:hint="eastAsia"/>
        </w:rPr>
        <w:t>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제품은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다양한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외함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재질을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사용하며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이러한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재질에는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매우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가혹한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환경용</w:t>
      </w:r>
      <w:r>
        <w:rPr>
          <w:rFonts w:eastAsia="Malgun Gothic" w:hint="eastAsia"/>
        </w:rPr>
        <w:t xml:space="preserve"> 316L </w:t>
      </w:r>
      <w:r>
        <w:rPr>
          <w:rFonts w:eastAsia="Malgun Gothic" w:hint="eastAsia"/>
        </w:rPr>
        <w:t>스테인리스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스틸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재질의</w:t>
      </w:r>
      <w:r>
        <w:rPr>
          <w:rFonts w:eastAsia="Malgun Gothic" w:hint="eastAsia"/>
        </w:rPr>
        <w:t xml:space="preserve"> STEx, </w:t>
      </w:r>
      <w:r>
        <w:rPr>
          <w:rFonts w:eastAsia="Malgun Gothic" w:hint="eastAsia"/>
        </w:rPr>
        <w:t>정전기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방지</w:t>
      </w:r>
      <w:r>
        <w:rPr>
          <w:rFonts w:eastAsia="Malgun Gothic" w:hint="eastAsia"/>
        </w:rPr>
        <w:t xml:space="preserve"> UV </w:t>
      </w:r>
      <w:r>
        <w:rPr>
          <w:rFonts w:eastAsia="Malgun Gothic" w:hint="eastAsia"/>
        </w:rPr>
        <w:t>안정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내식성</w:t>
      </w:r>
      <w:r>
        <w:rPr>
          <w:rFonts w:eastAsia="Malgun Gothic" w:hint="eastAsia"/>
        </w:rPr>
        <w:t xml:space="preserve"> GRP </w:t>
      </w:r>
      <w:r>
        <w:rPr>
          <w:rFonts w:eastAsia="Malgun Gothic" w:hint="eastAsia"/>
        </w:rPr>
        <w:t>재질의</w:t>
      </w:r>
      <w:r>
        <w:rPr>
          <w:rFonts w:eastAsia="Malgun Gothic" w:hint="eastAsia"/>
        </w:rPr>
        <w:t xml:space="preserve"> GNEx, </w:t>
      </w:r>
      <w:r>
        <w:rPr>
          <w:rFonts w:eastAsia="Malgun Gothic" w:hint="eastAsia"/>
        </w:rPr>
        <w:t>그리고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크롬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파우더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코팅으로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마감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처리된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내식성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해양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등급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구리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무함유</w:t>
      </w:r>
      <w:r>
        <w:rPr>
          <w:rFonts w:eastAsia="Malgun Gothic" w:hint="eastAsia"/>
        </w:rPr>
        <w:t xml:space="preserve">(Cu-Free) LM6(A413) </w:t>
      </w:r>
      <w:r>
        <w:rPr>
          <w:rFonts w:eastAsia="Malgun Gothic" w:hint="eastAsia"/>
        </w:rPr>
        <w:t>알루미늄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재질의</w:t>
      </w:r>
      <w:r>
        <w:rPr>
          <w:rFonts w:eastAsia="Malgun Gothic" w:hint="eastAsia"/>
        </w:rPr>
        <w:t xml:space="preserve"> BEx</w:t>
      </w:r>
      <w:r>
        <w:rPr>
          <w:rFonts w:eastAsia="Malgun Gothic" w:hint="eastAsia"/>
        </w:rPr>
        <w:t>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있습니다</w:t>
      </w:r>
      <w:r>
        <w:rPr>
          <w:rFonts w:eastAsia="Malgun Gothic" w:hint="eastAsia"/>
        </w:rPr>
        <w:t xml:space="preserve">. </w:t>
      </w:r>
      <w:r>
        <w:rPr>
          <w:rFonts w:eastAsia="Malgun Gothic" w:hint="eastAsia"/>
        </w:rPr>
        <w:t>사용자는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설치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장소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작동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환경에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가장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적합한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재질을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선택할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수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있습니다</w:t>
      </w:r>
      <w:r>
        <w:rPr>
          <w:rFonts w:eastAsia="Malgun Gothic" w:hint="eastAsia"/>
        </w:rPr>
        <w:t>. MCP</w:t>
      </w:r>
      <w:r>
        <w:rPr>
          <w:rFonts w:eastAsia="Malgun Gothic" w:hint="eastAsia"/>
        </w:rPr>
        <w:t>에</w:t>
      </w:r>
      <w:r>
        <w:rPr>
          <w:rFonts w:eastAsia="Malgun Gothic" w:hint="eastAsia"/>
        </w:rPr>
        <w:t xml:space="preserve"> 4</w:t>
      </w:r>
      <w:r>
        <w:rPr>
          <w:rFonts w:eastAsia="Malgun Gothic" w:hint="eastAsia"/>
        </w:rPr>
        <w:t>가지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작동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메커니즘은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다음과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같습니다</w:t>
      </w:r>
      <w:r>
        <w:rPr>
          <w:rFonts w:eastAsia="Malgun Gothic" w:hint="eastAsia"/>
        </w:rPr>
        <w:t xml:space="preserve">. </w:t>
      </w:r>
      <w:r>
        <w:rPr>
          <w:rFonts w:eastAsia="Malgun Gothic" w:hint="eastAsia"/>
        </w:rPr>
        <w:t>기존의</w:t>
      </w:r>
      <w:r>
        <w:rPr>
          <w:rFonts w:eastAsia="Malgun Gothic" w:hint="eastAsia"/>
        </w:rPr>
        <w:t xml:space="preserve"> Break-glass type</w:t>
      </w:r>
      <w:r>
        <w:rPr>
          <w:rFonts w:eastAsia="Malgun Gothic" w:hint="eastAsia"/>
        </w:rPr>
        <w:t>은</w:t>
      </w:r>
      <w:r>
        <w:rPr>
          <w:rFonts w:eastAsia="Malgun Gothic" w:hint="eastAsia"/>
        </w:rPr>
        <w:t xml:space="preserve"> Lift-flap</w:t>
      </w:r>
      <w:r>
        <w:rPr>
          <w:rFonts w:eastAsia="Malgun Gothic" w:hint="eastAsia"/>
        </w:rPr>
        <w:t>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설치되어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우발적인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작동을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최소화하며</w:t>
      </w:r>
      <w:r>
        <w:rPr>
          <w:rFonts w:eastAsia="Malgun Gothic" w:hint="eastAsia"/>
        </w:rPr>
        <w:t xml:space="preserve">, </w:t>
      </w:r>
      <w:r>
        <w:rPr>
          <w:rFonts w:eastAsia="Malgun Gothic" w:hint="eastAsia"/>
        </w:rPr>
        <w:t>안전막이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있어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작동시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유리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파편이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튀지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않습니다</w:t>
      </w:r>
      <w:r>
        <w:rPr>
          <w:rFonts w:eastAsia="Malgun Gothic" w:hint="eastAsia"/>
        </w:rPr>
        <w:t>. Latching Push-button type</w:t>
      </w:r>
      <w:r>
        <w:rPr>
          <w:rFonts w:eastAsia="Malgun Gothic" w:hint="eastAsia"/>
        </w:rPr>
        <w:t>은</w:t>
      </w:r>
      <w:r>
        <w:rPr>
          <w:rFonts w:eastAsia="Malgun Gothic" w:hint="eastAsia"/>
        </w:rPr>
        <w:t xml:space="preserve"> Lift-flap</w:t>
      </w:r>
      <w:r>
        <w:rPr>
          <w:rFonts w:eastAsia="Malgun Gothic" w:hint="eastAsia"/>
        </w:rPr>
        <w:t>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통해</w:t>
      </w:r>
      <w:r>
        <w:rPr>
          <w:rFonts w:eastAsia="Malgun Gothic" w:hint="eastAsia"/>
        </w:rPr>
        <w:t xml:space="preserve"> Push-button</w:t>
      </w:r>
      <w:r>
        <w:rPr>
          <w:rFonts w:eastAsia="Malgun Gothic" w:hint="eastAsia"/>
        </w:rPr>
        <w:t>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우발적인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작동을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방지하며</w:t>
      </w:r>
      <w:r>
        <w:rPr>
          <w:rFonts w:eastAsia="Malgun Gothic" w:hint="eastAsia"/>
        </w:rPr>
        <w:t xml:space="preserve">, </w:t>
      </w:r>
      <w:r>
        <w:rPr>
          <w:rFonts w:eastAsia="Malgun Gothic" w:hint="eastAsia"/>
        </w:rPr>
        <w:t>작동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초기화하는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데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전용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도구가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필요합니다</w:t>
      </w:r>
      <w:r>
        <w:rPr>
          <w:rFonts w:eastAsia="Malgun Gothic" w:hint="eastAsia"/>
        </w:rPr>
        <w:t xml:space="preserve">. </w:t>
      </w:r>
      <w:r>
        <w:rPr>
          <w:rFonts w:eastAsia="Malgun Gothic" w:hint="eastAsia"/>
        </w:rPr>
        <w:t>이외에</w:t>
      </w:r>
      <w:r>
        <w:rPr>
          <w:rFonts w:eastAsia="Malgun Gothic" w:hint="eastAsia"/>
        </w:rPr>
        <w:t xml:space="preserve"> Momentary Action Push-button type</w:t>
      </w:r>
      <w:r>
        <w:rPr>
          <w:rFonts w:eastAsia="Malgun Gothic" w:hint="eastAsia"/>
        </w:rPr>
        <w:t>과</w:t>
      </w:r>
      <w:r>
        <w:rPr>
          <w:rFonts w:eastAsia="Malgun Gothic" w:hint="eastAsia"/>
        </w:rPr>
        <w:t xml:space="preserve"> Dual Action Push-button type</w:t>
      </w:r>
      <w:r>
        <w:rPr>
          <w:rFonts w:eastAsia="Malgun Gothic" w:hint="eastAsia"/>
        </w:rPr>
        <w:t>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있으며</w:t>
      </w:r>
      <w:r>
        <w:rPr>
          <w:rFonts w:eastAsia="Malgun Gothic" w:hint="eastAsia"/>
        </w:rPr>
        <w:t>, Dual Action Push-button type</w:t>
      </w:r>
      <w:r>
        <w:rPr>
          <w:rFonts w:eastAsia="Malgun Gothic" w:hint="eastAsia"/>
        </w:rPr>
        <w:t>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사용하려면</w:t>
      </w:r>
      <w:r>
        <w:rPr>
          <w:rFonts w:eastAsia="Malgun Gothic" w:hint="eastAsia"/>
        </w:rPr>
        <w:t xml:space="preserve"> Push-button</w:t>
      </w:r>
      <w:r>
        <w:rPr>
          <w:rFonts w:eastAsia="Malgun Gothic" w:hint="eastAsia"/>
        </w:rPr>
        <w:t>을</w:t>
      </w:r>
      <w:r>
        <w:rPr>
          <w:rFonts w:eastAsia="Malgun Gothic" w:hint="eastAsia"/>
        </w:rPr>
        <w:t xml:space="preserve"> 90</w:t>
      </w:r>
      <w:r>
        <w:rPr>
          <w:rFonts w:eastAsia="Malgun Gothic" w:hint="eastAsia"/>
        </w:rPr>
        <w:t>°로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비틀었다가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눌러서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활성화시킵니다</w:t>
      </w:r>
      <w:r>
        <w:rPr>
          <w:rFonts w:eastAsia="Malgun Gothic" w:hint="eastAsia"/>
        </w:rPr>
        <w:t xml:space="preserve">. </w:t>
      </w:r>
      <w:r>
        <w:rPr>
          <w:rFonts w:eastAsia="Malgun Gothic" w:hint="eastAsia"/>
        </w:rPr>
        <w:t>모든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버전은</w:t>
      </w:r>
      <w:r>
        <w:rPr>
          <w:rFonts w:eastAsia="Malgun Gothic" w:hint="eastAsia"/>
        </w:rPr>
        <w:t xml:space="preserve"> IEC 61508(2010)</w:t>
      </w:r>
      <w:r>
        <w:rPr>
          <w:rFonts w:eastAsia="Malgun Gothic" w:hint="eastAsia"/>
        </w:rPr>
        <w:t>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따른</w:t>
      </w:r>
      <w:r>
        <w:rPr>
          <w:rFonts w:eastAsia="Malgun Gothic" w:hint="eastAsia"/>
        </w:rPr>
        <w:t xml:space="preserve"> SIL2 </w:t>
      </w:r>
      <w:r>
        <w:rPr>
          <w:rFonts w:eastAsia="Malgun Gothic" w:hint="eastAsia"/>
        </w:rPr>
        <w:t>규격입니다</w:t>
      </w:r>
      <w:r>
        <w:rPr>
          <w:rFonts w:eastAsia="Malgun Gothic" w:hint="eastAsia"/>
        </w:rPr>
        <w:t xml:space="preserve">. </w:t>
      </w:r>
      <w:r>
        <w:rPr>
          <w:rFonts w:eastAsia="Malgun Gothic" w:hint="eastAsia"/>
        </w:rPr>
        <w:t>설치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시간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비용을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줄이기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위해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케이스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상단에</w:t>
      </w:r>
      <w:r>
        <w:rPr>
          <w:rFonts w:eastAsia="Malgun Gothic" w:hint="eastAsia"/>
        </w:rPr>
        <w:t xml:space="preserve"> 2</w:t>
      </w:r>
      <w:r>
        <w:rPr>
          <w:rFonts w:eastAsia="Malgun Gothic" w:hint="eastAsia"/>
        </w:rPr>
        <w:t>개의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케이블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인입구와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측면에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별도의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케이블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인입구가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있습니다</w:t>
      </w:r>
      <w:r>
        <w:rPr>
          <w:rFonts w:eastAsia="Malgun Gothic" w:hint="eastAsia"/>
        </w:rPr>
        <w:t>. Backbox</w:t>
      </w:r>
      <w:r>
        <w:rPr>
          <w:rFonts w:eastAsia="Malgun Gothic" w:hint="eastAsia"/>
        </w:rPr>
        <w:t>를</w:t>
      </w:r>
      <w:r>
        <w:rPr>
          <w:rFonts w:eastAsia="Malgun Gothic" w:hint="eastAsia"/>
        </w:rPr>
        <w:t xml:space="preserve"> 180</w:t>
      </w:r>
      <w:r>
        <w:rPr>
          <w:rFonts w:eastAsia="Malgun Gothic" w:hint="eastAsia"/>
        </w:rPr>
        <w:t>°까지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회전시켜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필요한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방향으로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케이블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인입구를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배치할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수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있습니다</w:t>
      </w:r>
      <w:r>
        <w:rPr>
          <w:rFonts w:eastAsia="Malgun Gothic" w:hint="eastAsia"/>
        </w:rPr>
        <w:t xml:space="preserve">. </w:t>
      </w:r>
      <w:r>
        <w:rPr>
          <w:rFonts w:eastAsia="Malgun Gothic" w:hint="eastAsia"/>
        </w:rPr>
        <w:t>황동</w:t>
      </w:r>
      <w:r>
        <w:rPr>
          <w:rFonts w:eastAsia="Malgun Gothic" w:hint="eastAsia"/>
        </w:rPr>
        <w:t xml:space="preserve">, </w:t>
      </w:r>
      <w:r>
        <w:rPr>
          <w:rFonts w:eastAsia="Malgun Gothic" w:hint="eastAsia"/>
        </w:rPr>
        <w:t>스테인리스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스틸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또는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니켈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도금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황동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재질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중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선택이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가능하며</w:t>
      </w:r>
      <w:r>
        <w:rPr>
          <w:rFonts w:eastAsia="Malgun Gothic" w:hint="eastAsia"/>
        </w:rPr>
        <w:t xml:space="preserve"> 2</w:t>
      </w:r>
      <w:r>
        <w:rPr>
          <w:rFonts w:eastAsia="Malgun Gothic" w:hint="eastAsia"/>
        </w:rPr>
        <w:t>개의</w:t>
      </w:r>
      <w:r>
        <w:rPr>
          <w:rFonts w:eastAsia="Malgun Gothic" w:hint="eastAsia"/>
        </w:rPr>
        <w:t xml:space="preserve"> M20 Stopping-plugs</w:t>
      </w:r>
      <w:r>
        <w:rPr>
          <w:rFonts w:eastAsia="Malgun Gothic" w:hint="eastAsia"/>
        </w:rPr>
        <w:t>를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기본으로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제공합니다</w:t>
      </w:r>
      <w:r>
        <w:rPr>
          <w:rFonts w:eastAsia="Malgun Gothic" w:hint="eastAsia"/>
        </w:rPr>
        <w:t xml:space="preserve">. </w:t>
      </w:r>
      <w:r>
        <w:rPr>
          <w:rFonts w:eastAsia="Malgun Gothic" w:hint="eastAsia"/>
        </w:rPr>
        <w:t>또한</w:t>
      </w:r>
      <w:r>
        <w:rPr>
          <w:rFonts w:eastAsia="Malgun Gothic" w:hint="eastAsia"/>
        </w:rPr>
        <w:t xml:space="preserve">, </w:t>
      </w:r>
      <w:r>
        <w:rPr>
          <w:rFonts w:eastAsia="Malgun Gothic" w:hint="eastAsia"/>
        </w:rPr>
        <w:t>½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¾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인치</w:t>
      </w:r>
      <w:r>
        <w:rPr>
          <w:rFonts w:eastAsia="Malgun Gothic" w:hint="eastAsia"/>
        </w:rPr>
        <w:t xml:space="preserve"> NPT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M25 </w:t>
      </w:r>
      <w:r>
        <w:rPr>
          <w:rFonts w:eastAsia="Malgun Gothic" w:hint="eastAsia"/>
        </w:rPr>
        <w:t>어댑터를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선택할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수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있습니다</w:t>
      </w:r>
      <w:r>
        <w:rPr>
          <w:rFonts w:eastAsia="Malgun Gothic" w:hint="eastAsia"/>
        </w:rPr>
        <w:t xml:space="preserve">. </w:t>
      </w:r>
    </w:p>
    <w:p>
      <w:pPr>
        <w:tabs>
          <w:tab w:val="left" w:pos="851"/>
          <w:tab w:val="right" w:pos="9072"/>
        </w:tabs>
        <w:rPr>
          <w:rFonts w:eastAsia="Malgun Gothic"/>
        </w:rPr>
      </w:pPr>
    </w:p>
    <w:p>
      <w:pPr>
        <w:tabs>
          <w:tab w:val="left" w:pos="851"/>
          <w:tab w:val="right" w:pos="9072"/>
        </w:tabs>
        <w:rPr>
          <w:rFonts w:eastAsia="Malgun Gothic"/>
        </w:rPr>
      </w:pPr>
      <w:r>
        <w:rPr>
          <w:rFonts w:eastAsia="Malgun Gothic" w:hint="eastAsia"/>
        </w:rPr>
        <w:t>확장된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승인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온도</w:t>
      </w:r>
      <w:r>
        <w:rPr>
          <w:rFonts w:eastAsia="Malgun Gothic" w:hint="eastAsia"/>
        </w:rPr>
        <w:t xml:space="preserve">, </w:t>
      </w:r>
      <w:r>
        <w:rPr>
          <w:rFonts w:eastAsia="Malgun Gothic" w:hint="eastAsia"/>
        </w:rPr>
        <w:t>폭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넓은</w:t>
      </w:r>
      <w:r>
        <w:rPr>
          <w:rFonts w:eastAsia="Malgun Gothic" w:hint="eastAsia"/>
        </w:rPr>
        <w:t xml:space="preserve"> EOL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Series </w:t>
      </w:r>
      <w:r>
        <w:rPr>
          <w:rFonts w:eastAsia="Malgun Gothic" w:hint="eastAsia"/>
        </w:rPr>
        <w:t>저항값을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사용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가능한</w:t>
      </w:r>
      <w:r>
        <w:rPr>
          <w:rFonts w:eastAsia="Malgun Gothic" w:hint="eastAsia"/>
        </w:rPr>
        <w:t xml:space="preserve"> </w:t>
      </w:r>
      <w:hyperlink r:id="rId8" w:history="1">
        <w:r>
          <w:rPr>
            <w:rStyle w:val="Hyperlink"/>
            <w:rFonts w:eastAsia="Malgun Gothic" w:hint="eastAsia"/>
          </w:rPr>
          <w:t>BExCP3C</w:t>
        </w:r>
      </w:hyperlink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</w:t>
      </w:r>
      <w:hyperlink r:id="rId9" w:history="1">
        <w:r>
          <w:rPr>
            <w:rStyle w:val="Hyperlink"/>
            <w:rFonts w:eastAsia="Malgun Gothic" w:hint="eastAsia"/>
          </w:rPr>
          <w:t>GNExCP6C</w:t>
        </w:r>
      </w:hyperlink>
      <w:r>
        <w:rPr>
          <w:rFonts w:eastAsia="Malgun Gothic" w:hint="eastAsia"/>
        </w:rPr>
        <w:t xml:space="preserve"> Call Points</w:t>
      </w:r>
      <w:r>
        <w:rPr>
          <w:rFonts w:eastAsia="Malgun Gothic" w:hint="eastAsia"/>
        </w:rPr>
        <w:t>등</w:t>
      </w:r>
      <w:r>
        <w:rPr>
          <w:rFonts w:eastAsia="Malgun Gothic" w:hint="eastAsia"/>
        </w:rPr>
        <w:t xml:space="preserve">, </w:t>
      </w:r>
      <w:r>
        <w:rPr>
          <w:rFonts w:eastAsia="Malgun Gothic" w:hint="eastAsia"/>
        </w:rPr>
        <w:t>최신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향상된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제품은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추가적인</w:t>
      </w:r>
      <w:r>
        <w:rPr>
          <w:rFonts w:eastAsia="Malgun Gothic" w:hint="eastAsia"/>
        </w:rPr>
        <w:t xml:space="preserve"> PESO, INMETRO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Ex EAC </w:t>
      </w:r>
      <w:r>
        <w:rPr>
          <w:rFonts w:eastAsia="Malgun Gothic" w:hint="eastAsia"/>
        </w:rPr>
        <w:t>인증과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함께</w:t>
      </w:r>
      <w:r>
        <w:rPr>
          <w:rFonts w:eastAsia="Malgun Gothic" w:hint="eastAsia"/>
        </w:rPr>
        <w:t xml:space="preserve"> IECEx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ATEX </w:t>
      </w:r>
      <w:r>
        <w:rPr>
          <w:rFonts w:eastAsia="Malgun Gothic" w:hint="eastAsia"/>
        </w:rPr>
        <w:t>표준에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따른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인증을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받았습니다</w:t>
      </w:r>
      <w:r>
        <w:rPr>
          <w:rFonts w:eastAsia="Malgun Gothic" w:hint="eastAsia"/>
        </w:rPr>
        <w:t xml:space="preserve">. </w:t>
      </w:r>
      <w:hyperlink r:id="rId10" w:history="1">
        <w:r>
          <w:rPr>
            <w:rStyle w:val="Hyperlink"/>
            <w:rFonts w:eastAsia="Malgun Gothic" w:hint="eastAsia"/>
          </w:rPr>
          <w:t>GNExCP7</w:t>
        </w:r>
      </w:hyperlink>
      <w:r>
        <w:rPr>
          <w:rFonts w:eastAsia="Malgun Gothic" w:hint="eastAsia"/>
        </w:rPr>
        <w:t xml:space="preserve"> Ex d </w:t>
      </w:r>
      <w:r>
        <w:rPr>
          <w:rFonts w:eastAsia="Malgun Gothic" w:hint="eastAsia"/>
        </w:rPr>
        <w:t>장치는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모든</w:t>
      </w:r>
      <w:r>
        <w:rPr>
          <w:rFonts w:eastAsia="Malgun Gothic" w:hint="eastAsia"/>
        </w:rPr>
        <w:t xml:space="preserve"> Zone 1, 2, 21, 22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Class I/II Div 2 </w:t>
      </w:r>
      <w:r>
        <w:rPr>
          <w:rFonts w:eastAsia="Malgun Gothic" w:hint="eastAsia"/>
        </w:rPr>
        <w:t>장비에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대한</w:t>
      </w:r>
      <w:r>
        <w:rPr>
          <w:rFonts w:eastAsia="Malgun Gothic" w:hint="eastAsia"/>
        </w:rPr>
        <w:t xml:space="preserve"> IECEx, ATEX, UL, cUL </w:t>
      </w:r>
      <w:r>
        <w:rPr>
          <w:rFonts w:eastAsia="Malgun Gothic" w:hint="eastAsia"/>
        </w:rPr>
        <w:t>표준에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따라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세계적으로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인증을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받았으며</w:t>
      </w:r>
      <w:r>
        <w:rPr>
          <w:rFonts w:eastAsia="Malgun Gothic" w:hint="eastAsia"/>
        </w:rPr>
        <w:t xml:space="preserve">, UL 38 </w:t>
      </w:r>
      <w:r>
        <w:rPr>
          <w:rFonts w:eastAsia="Malgun Gothic" w:hint="eastAsia"/>
        </w:rPr>
        <w:t>화재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경보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시스템용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수동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신호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발생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박스</w:t>
      </w:r>
      <w:r>
        <w:rPr>
          <w:rFonts w:eastAsia="Malgun Gothic" w:hint="eastAsia"/>
        </w:rPr>
        <w:t xml:space="preserve">, ULC-S528 </w:t>
      </w:r>
      <w:r>
        <w:rPr>
          <w:rFonts w:eastAsia="Malgun Gothic" w:hint="eastAsia"/>
        </w:rPr>
        <w:t>화재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경보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시스템용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수동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스테이션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인증을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받은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버전이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있습니다</w:t>
      </w:r>
      <w:r>
        <w:rPr>
          <w:rFonts w:eastAsia="Malgun Gothic" w:hint="eastAsia"/>
        </w:rPr>
        <w:t xml:space="preserve">. Flameproof </w:t>
      </w:r>
      <w:hyperlink r:id="rId11" w:history="1">
        <w:r>
          <w:rPr>
            <w:rStyle w:val="Hyperlink"/>
            <w:rFonts w:eastAsia="Malgun Gothic" w:hint="eastAsia"/>
          </w:rPr>
          <w:t>STExCP8</w:t>
        </w:r>
      </w:hyperlink>
      <w:r>
        <w:rPr>
          <w:rFonts w:eastAsia="Malgun Gothic" w:hint="eastAsia"/>
        </w:rPr>
        <w:t>는</w:t>
      </w:r>
      <w:r>
        <w:rPr>
          <w:rFonts w:eastAsia="Malgun Gothic" w:hint="eastAsia"/>
        </w:rPr>
        <w:t xml:space="preserve"> Zone 1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2</w:t>
      </w:r>
      <w:r>
        <w:rPr>
          <w:rFonts w:eastAsia="Malgun Gothic" w:hint="eastAsia"/>
        </w:rPr>
        <w:t>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대해</w:t>
      </w:r>
      <w:r>
        <w:rPr>
          <w:rFonts w:eastAsia="Malgun Gothic" w:hint="eastAsia"/>
        </w:rPr>
        <w:t xml:space="preserve"> ATEX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IECEx </w:t>
      </w:r>
      <w:r>
        <w:rPr>
          <w:rFonts w:eastAsia="Malgun Gothic" w:hint="eastAsia"/>
        </w:rPr>
        <w:t>인증을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받았으며</w:t>
      </w:r>
      <w:r>
        <w:rPr>
          <w:rFonts w:eastAsia="Malgun Gothic" w:hint="eastAsia"/>
        </w:rPr>
        <w:t xml:space="preserve">, </w:t>
      </w:r>
      <w:r>
        <w:rPr>
          <w:rFonts w:eastAsia="Malgun Gothic" w:hint="eastAsia"/>
        </w:rPr>
        <w:t>또한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노출된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장소에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대한</w:t>
      </w:r>
      <w:r>
        <w:rPr>
          <w:rFonts w:eastAsia="Malgun Gothic" w:hint="eastAsia"/>
        </w:rPr>
        <w:t xml:space="preserve"> DNV type </w:t>
      </w:r>
      <w:r>
        <w:rPr>
          <w:rFonts w:eastAsia="Malgun Gothic" w:hint="eastAsia"/>
        </w:rPr>
        <w:t>인증을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받았습니다</w:t>
      </w:r>
      <w:r>
        <w:rPr>
          <w:rFonts w:eastAsia="Malgun Gothic" w:hint="eastAsia"/>
        </w:rPr>
        <w:t xml:space="preserve">.  </w:t>
      </w:r>
      <w:r>
        <w:rPr>
          <w:rFonts w:eastAsia="Malgun Gothic" w:hint="eastAsia"/>
        </w:rPr>
        <w:t>실외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위험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지역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설치를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위해</w:t>
      </w:r>
      <w:r>
        <w:rPr>
          <w:rFonts w:eastAsia="Malgun Gothic" w:hint="eastAsia"/>
        </w:rPr>
        <w:t xml:space="preserve"> IP66/IP67 Weatherproof version</w:t>
      </w:r>
      <w:r>
        <w:rPr>
          <w:rFonts w:eastAsia="Malgun Gothic" w:hint="eastAsia"/>
        </w:rPr>
        <w:t>인</w:t>
      </w:r>
      <w:r>
        <w:rPr>
          <w:rFonts w:eastAsia="Malgun Gothic" w:hint="eastAsia"/>
        </w:rPr>
        <w:t xml:space="preserve"> </w:t>
      </w:r>
      <w:hyperlink r:id="rId12" w:history="1">
        <w:r>
          <w:rPr>
            <w:rStyle w:val="Hyperlink"/>
            <w:rFonts w:eastAsia="Malgun Gothic" w:hint="eastAsia"/>
          </w:rPr>
          <w:t>WP3</w:t>
        </w:r>
      </w:hyperlink>
      <w:r>
        <w:rPr>
          <w:rFonts w:eastAsia="Malgun Gothic" w:hint="eastAsia"/>
        </w:rPr>
        <w:t xml:space="preserve">, </w:t>
      </w:r>
      <w:hyperlink r:id="rId13" w:history="1">
        <w:r>
          <w:rPr>
            <w:rStyle w:val="Hyperlink"/>
            <w:rFonts w:eastAsia="Malgun Gothic" w:hint="eastAsia"/>
          </w:rPr>
          <w:t>WP6</w:t>
        </w:r>
      </w:hyperlink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및</w:t>
      </w:r>
      <w:r>
        <w:rPr>
          <w:rFonts w:eastAsia="Malgun Gothic" w:hint="eastAsia"/>
        </w:rPr>
        <w:t xml:space="preserve"> </w:t>
      </w:r>
      <w:hyperlink r:id="rId14" w:history="1">
        <w:r>
          <w:rPr>
            <w:rStyle w:val="Hyperlink"/>
            <w:rFonts w:eastAsia="Malgun Gothic" w:hint="eastAsia"/>
          </w:rPr>
          <w:t>WP7</w:t>
        </w:r>
      </w:hyperlink>
      <w:r>
        <w:rPr>
          <w:rFonts w:eastAsia="Malgun Gothic" w:hint="eastAsia"/>
        </w:rPr>
        <w:t xml:space="preserve"> Call Points</w:t>
      </w:r>
      <w:r>
        <w:rPr>
          <w:rFonts w:eastAsia="Malgun Gothic" w:hint="eastAsia"/>
        </w:rPr>
        <w:t>도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선택이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가능합니다</w:t>
      </w:r>
      <w:r>
        <w:rPr>
          <w:rFonts w:eastAsia="Malgun Gothic" w:hint="eastAsia"/>
        </w:rPr>
        <w:t xml:space="preserve">. </w:t>
      </w:r>
    </w:p>
    <w:p>
      <w:pPr>
        <w:tabs>
          <w:tab w:val="left" w:pos="851"/>
          <w:tab w:val="right" w:pos="9072"/>
        </w:tabs>
        <w:rPr>
          <w:rFonts w:eastAsia="Malgun Gothic"/>
        </w:rPr>
      </w:pPr>
    </w:p>
    <w:p>
      <w:pPr>
        <w:tabs>
          <w:tab w:val="left" w:pos="851"/>
          <w:tab w:val="right" w:pos="9072"/>
        </w:tabs>
        <w:spacing w:after="160" w:line="259" w:lineRule="auto"/>
        <w:rPr>
          <w:rFonts w:ascii="Calibri" w:eastAsia="Gulim" w:hAnsi="Calibri" w:cs="Calibri"/>
        </w:rPr>
      </w:pPr>
      <w:r>
        <w:rPr>
          <w:rFonts w:ascii="Calibri" w:eastAsia="Gulim" w:hAnsi="Calibri" w:cs="Arial" w:hint="eastAsia"/>
        </w:rPr>
        <w:lastRenderedPageBreak/>
        <w:t xml:space="preserve">*** </w:t>
      </w:r>
      <w:r>
        <w:rPr>
          <w:rFonts w:ascii="Calibri" w:eastAsia="Gulim" w:hAnsi="Calibri" w:cs="Arial" w:hint="eastAsia"/>
        </w:rPr>
        <w:t>끝</w:t>
      </w:r>
      <w:r>
        <w:rPr>
          <w:rFonts w:ascii="Calibri" w:eastAsia="Gulim" w:hAnsi="Calibri" w:cs="Arial" w:hint="eastAsia"/>
        </w:rPr>
        <w:t xml:space="preserve">: </w:t>
      </w:r>
      <w:r>
        <w:rPr>
          <w:rFonts w:ascii="Calibri" w:eastAsia="Gulim" w:hAnsi="Calibri" w:cs="Arial" w:hint="eastAsia"/>
        </w:rPr>
        <w:t>본문</w:t>
      </w:r>
      <w:r>
        <w:rPr>
          <w:rFonts w:ascii="Calibri" w:eastAsia="Gulim" w:hAnsi="Calibri" w:cs="Arial" w:hint="eastAsia"/>
        </w:rPr>
        <w:t xml:space="preserve"> </w:t>
      </w:r>
      <w:r>
        <w:rPr>
          <w:rFonts w:ascii="Calibri" w:eastAsia="Gulim" w:hAnsi="Calibri" w:cs="Arial"/>
        </w:rPr>
        <w:t>308</w:t>
      </w:r>
      <w:r>
        <w:rPr>
          <w:rFonts w:ascii="Calibri" w:eastAsia="Gulim" w:hAnsi="Calibri" w:cs="Arial" w:hint="eastAsia"/>
        </w:rPr>
        <w:t xml:space="preserve"> </w:t>
      </w:r>
      <w:r>
        <w:rPr>
          <w:rFonts w:ascii="Calibri" w:eastAsia="Gulim" w:hAnsi="Calibri" w:cs="Arial" w:hint="eastAsia"/>
        </w:rPr>
        <w:t>단어</w:t>
      </w:r>
      <w:r>
        <w:rPr>
          <w:rFonts w:ascii="Calibri" w:eastAsia="Gulim" w:hAnsi="Calibri" w:cs="Arial" w:hint="eastAsia"/>
        </w:rPr>
        <w:t xml:space="preserve"> ***</w:t>
      </w:r>
    </w:p>
    <w:p>
      <w:pPr>
        <w:rPr>
          <w:rFonts w:ascii="Batang" w:eastAsia="Batang" w:hAnsi="Batang" w:cs="Arial"/>
          <w:b/>
        </w:rPr>
      </w:pPr>
      <w:r>
        <w:rPr>
          <w:rFonts w:ascii="Batang" w:eastAsia="Batang" w:hAnsi="Batang" w:hint="eastAsia"/>
          <w:b/>
        </w:rPr>
        <w:t>편집자를 위한 참고사항.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hint="eastAsia"/>
        </w:rPr>
        <w:br/>
      </w:r>
      <w:r>
        <w:rPr>
          <w:rFonts w:ascii="Batang" w:eastAsia="Batang" w:hAnsi="Batang" w:cs="Arial" w:hint="eastAsia"/>
        </w:rPr>
        <w:t>모든 문의사항은 다음으로 연락주세요</w:t>
      </w:r>
      <w:r>
        <w:rPr>
          <w:rFonts w:ascii="Batang" w:eastAsia="Batang" w:hAnsi="Batang" w:cs="Arial"/>
        </w:rPr>
        <w:t>:</w:t>
      </w:r>
      <w:r>
        <w:rPr>
          <w:rFonts w:ascii="Batang" w:eastAsia="Batang" w:hAnsi="Batang" w:cs="Arial"/>
        </w:rPr>
        <w:tab/>
      </w:r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Damerham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SP6 3HQ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Great Britain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</w:rPr>
        <w:t>: + 44 (0)1725 518321</w:t>
      </w:r>
    </w:p>
    <w:p>
      <w:pPr>
        <w:rPr>
          <w:rFonts w:ascii="Batang" w:eastAsia="Batang" w:hAnsi="Batang" w:cs="Arial"/>
          <w:lang w:val="en-US"/>
        </w:rPr>
      </w:pPr>
      <w:hyperlink r:id="rId15" w:history="1">
        <w:r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>
        <w:rPr>
          <w:rFonts w:ascii="Batang" w:eastAsia="Batang" w:hAnsi="Batang" w:cs="Arial"/>
          <w:lang w:val="en-US"/>
        </w:rPr>
        <w:t xml:space="preserve"> </w:t>
      </w:r>
    </w:p>
    <w:p>
      <w:pPr>
        <w:rPr>
          <w:rFonts w:ascii="Batang" w:eastAsia="Batang" w:hAnsi="Batang"/>
        </w:rPr>
      </w:pPr>
      <w:hyperlink r:id="rId16" w:history="1">
        <w:r>
          <w:rPr>
            <w:rStyle w:val="Hyperlink"/>
            <w:rFonts w:ascii="Batang" w:eastAsia="Batang" w:hAnsi="Batang" w:cs="Arial"/>
          </w:rPr>
          <w:t>parkfield.co.uk</w:t>
        </w:r>
      </w:hyperlink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 xml:space="preserve">E2S는 세계를 선도하는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장치 </w:t>
      </w:r>
      <w:r>
        <w:rPr>
          <w:rFonts w:ascii="Batang" w:eastAsia="Batang" w:hAnsi="Batang" w:cs="Batang" w:hint="eastAsia"/>
        </w:rPr>
        <w:t xml:space="preserve">전문 </w:t>
      </w:r>
      <w:r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</w:rPr>
        <w:t xml:space="preserve">구역을 </w:t>
      </w:r>
      <w:r>
        <w:rPr>
          <w:rFonts w:ascii="Batang" w:eastAsia="Batang" w:hAnsi="Batang" w:cs="Arial" w:hint="eastAsia"/>
        </w:rPr>
        <w:t xml:space="preserve">위한 </w:t>
      </w:r>
      <w:r>
        <w:rPr>
          <w:rFonts w:ascii="Batang" w:eastAsia="Batang" w:hAnsi="Batang" w:cs="Batang" w:hint="eastAsia"/>
        </w:rPr>
        <w:t xml:space="preserve">다양한 </w:t>
      </w:r>
      <w:r>
        <w:rPr>
          <w:rFonts w:ascii="Batang" w:eastAsia="Batang" w:hAnsi="Batang" w:cs="Arial" w:hint="eastAsia"/>
        </w:rPr>
        <w:t xml:space="preserve">범위의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제품들을 </w:t>
      </w:r>
      <w:r>
        <w:rPr>
          <w:rFonts w:ascii="Batang" w:eastAsia="Batang" w:hAnsi="Batang" w:cs="Batang" w:hint="eastAsia"/>
        </w:rPr>
        <w:t xml:space="preserve">전문적으로 </w:t>
      </w:r>
      <w:r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</w:rPr>
        <w:t xml:space="preserve">국가별 </w:t>
      </w:r>
      <w:r>
        <w:rPr>
          <w:rFonts w:ascii="Batang" w:eastAsia="Batang" w:hAnsi="Batang" w:cs="Arial" w:hint="eastAsia"/>
        </w:rPr>
        <w:t>총판 정보는 회사 웹사이트 에 있습니다.  E2S는 또한</w:t>
      </w:r>
      <w:r>
        <w:rPr>
          <w:rFonts w:ascii="Batang" w:eastAsia="Batang" w:hAnsi="Batang" w:cs="Batang" w:hint="eastAsia"/>
        </w:rPr>
        <w:t xml:space="preserve"> 미국내 </w:t>
      </w:r>
      <w:r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>
      <w:pPr>
        <w:rPr>
          <w:rFonts w:ascii="Batang" w:eastAsia="Batang" w:hAnsi="Batang" w:cs="Arial"/>
          <w:lang w:val="pt-BR" w:eastAsia="en-GB"/>
        </w:rPr>
      </w:pPr>
      <w:hyperlink r:id="rId17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  <w:lang w:val="pt-BR"/>
        </w:rPr>
      </w:pPr>
      <w:hyperlink r:id="rId18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>
      <w:pPr>
        <w:tabs>
          <w:tab w:val="left" w:pos="851"/>
          <w:tab w:val="right" w:pos="9072"/>
        </w:tabs>
      </w:pPr>
    </w:p>
    <w:sectPr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0D01C-1A47-4269-9CD0-2128724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eastAsia="ko-K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2s.com/products/hazardous-area-signalling/family/rn020" TargetMode="External"/><Relationship Id="rId13" Type="http://schemas.openxmlformats.org/officeDocument/2006/relationships/hyperlink" Target="https://www.e2s.com/products/fire-and-industrial/type/manual-alarm-call-points" TargetMode="External"/><Relationship Id="rId18" Type="http://schemas.openxmlformats.org/officeDocument/2006/relationships/hyperlink" Target="http://www.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2s.com/products/hazardous-area/type/manual-alarm-call-points" TargetMode="External"/><Relationship Id="rId12" Type="http://schemas.openxmlformats.org/officeDocument/2006/relationships/hyperlink" Target="https://www.e2s.com/products/fire-and-industrial/type/manual-alarm-call-points" TargetMode="External"/><Relationship Id="rId17" Type="http://schemas.openxmlformats.org/officeDocument/2006/relationships/hyperlink" Target="mailto:sales@e2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rkfield.co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" TargetMode="External"/><Relationship Id="rId11" Type="http://schemas.openxmlformats.org/officeDocument/2006/relationships/hyperlink" Target="https://www.e2s.com/products/hazardous-area-signalling/family/rn025" TargetMode="External"/><Relationship Id="rId5" Type="http://schemas.openxmlformats.org/officeDocument/2006/relationships/hyperlink" Target="https://www.parkfield.co.uk/e2s/mcp-updates-kr.docx" TargetMode="External"/><Relationship Id="rId15" Type="http://schemas.openxmlformats.org/officeDocument/2006/relationships/hyperlink" Target="mailto:nigel.may@parkfield.co.uk" TargetMode="External"/><Relationship Id="rId10" Type="http://schemas.openxmlformats.org/officeDocument/2006/relationships/hyperlink" Target="https://www.e2s.com/products/hazardous-area-signalling/family/rn03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parkfield.co.uk/e2s/mcp-updates-print.jpg" TargetMode="External"/><Relationship Id="rId9" Type="http://schemas.openxmlformats.org/officeDocument/2006/relationships/hyperlink" Target="https://www.e2s.com/products/hazardous-area-signalling/family/rn030" TargetMode="External"/><Relationship Id="rId14" Type="http://schemas.openxmlformats.org/officeDocument/2006/relationships/hyperlink" Target="https://www.e2s.com/products/fire-and-industrial/type/manual-alarm-call-poi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dc:description/>
  <cp:lastModifiedBy>Nigel</cp:lastModifiedBy>
  <cp:revision>4</cp:revision>
  <dcterms:created xsi:type="dcterms:W3CDTF">2020-10-22T14:14:00Z</dcterms:created>
  <dcterms:modified xsi:type="dcterms:W3CDTF">2020-10-27T09:27:00Z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