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851"/>
          <w:tab w:val="right" w:pos="9072"/>
        </w:tabs>
        <w:spacing w:after="0" w:line="240" w:lineRule="auto"/>
        <w:rPr>
          <w:rFonts w:cs="Arial"/>
          <w:color w:val="C00000"/>
          <w:sz w:val="52"/>
          <w:szCs w:val="52"/>
          <w:lang w:val="pt-BR"/>
        </w:rPr>
      </w:pPr>
      <w:r>
        <w:rPr>
          <w:rFonts w:cs="Arial"/>
          <w:color w:val="C00000"/>
          <w:sz w:val="52"/>
          <w:szCs w:val="52"/>
          <w:lang w:val="pt-BR" w:eastAsia="en-GB"/>
        </w:rPr>
        <w:t>Informações para a Imprensa</w:t>
      </w:r>
    </w:p>
    <w:p>
      <w:pPr>
        <w:spacing w:after="0" w:line="240" w:lineRule="auto"/>
        <w:rPr>
          <w:rFonts w:ascii="Calibri" w:eastAsia="Calibri" w:hAnsi="Calibri" w:cs="Arial"/>
          <w:b/>
          <w:bCs/>
          <w:lang w:val="pt-BR"/>
        </w:rPr>
      </w:pPr>
      <w:r>
        <w:rPr>
          <w:rFonts w:ascii="Calibri" w:eastAsia="Calibri" w:hAnsi="Calibri" w:cs="Calibri"/>
          <w:b/>
          <w:bCs/>
          <w:lang w:val="pt-BR"/>
        </w:rPr>
        <w:t>Publicado em 11 de janeiro de 2023</w:t>
      </w:r>
    </w:p>
    <w:p>
      <w:pPr>
        <w:spacing w:after="0" w:line="240" w:lineRule="auto"/>
        <w:rPr>
          <w:rFonts w:cs="Calibri"/>
          <w:color w:val="000000" w:themeColor="text1"/>
          <w:lang w:val="pt-BR" w:eastAsia="en-GB"/>
        </w:rPr>
      </w:pPr>
    </w:p>
    <w:p>
      <w:pPr>
        <w:spacing w:after="0" w:line="240" w:lineRule="auto"/>
        <w:rPr>
          <w:rFonts w:cs="Calibri"/>
          <w:color w:val="000000" w:themeColor="text1"/>
          <w:lang w:val="pt-BR" w:eastAsia="en-GB"/>
        </w:rPr>
      </w:pPr>
      <w:r>
        <w:rPr>
          <w:rFonts w:cs="Calibri"/>
          <w:color w:val="000000" w:themeColor="text1"/>
          <w:lang w:val="pt-BR" w:eastAsia="en-GB"/>
        </w:rPr>
        <w:t xml:space="preserve">Para baixar imagem de qualidade para impressão 300 </w:t>
      </w:r>
      <w:proofErr w:type="spellStart"/>
      <w:r>
        <w:rPr>
          <w:rFonts w:cs="Calibri"/>
          <w:color w:val="000000" w:themeColor="text1"/>
          <w:lang w:val="pt-BR" w:eastAsia="en-GB"/>
        </w:rPr>
        <w:t>dpi,</w:t>
      </w:r>
      <w:proofErr w:type="spellEnd"/>
    </w:p>
    <w:p>
      <w:pPr>
        <w:spacing w:after="0" w:line="240" w:lineRule="auto"/>
        <w:rPr>
          <w:rFonts w:cs="Calibri"/>
          <w:color w:val="000000" w:themeColor="text1"/>
          <w:lang w:val="pt-BR" w:eastAsia="en-GB"/>
        </w:rPr>
      </w:pPr>
      <w:r>
        <w:rPr>
          <w:rFonts w:cs="Calibri"/>
          <w:color w:val="000000" w:themeColor="text1"/>
          <w:lang w:val="pt-BR" w:eastAsia="en-GB"/>
        </w:rPr>
        <w:t xml:space="preserve">vá para </w:t>
      </w:r>
      <w:hyperlink r:id="rId7" w:history="1">
        <w:r>
          <w:rPr>
            <w:rStyle w:val="Hyperlink"/>
            <w:rFonts w:cs="Calibri"/>
            <w:lang w:val="pt-BR" w:eastAsia="en-GB"/>
          </w:rPr>
          <w:t>parkfield.co.uk/e2s/next-generation-sil2-print.jpg</w:t>
        </w:r>
      </w:hyperlink>
      <w:r>
        <w:rPr>
          <w:rFonts w:cs="Calibri"/>
          <w:color w:val="000000" w:themeColor="text1"/>
          <w:lang w:val="pt-BR" w:eastAsia="en-GB"/>
        </w:rPr>
        <w:t xml:space="preserve"> </w:t>
      </w:r>
      <w:r>
        <w:rPr>
          <w:rFonts w:cs="Calibri"/>
          <w:color w:val="000000" w:themeColor="text1"/>
          <w:lang w:val="pt-BR" w:eastAsia="en-GB"/>
        </w:rPr>
        <w:br/>
      </w:r>
    </w:p>
    <w:p>
      <w:pPr>
        <w:spacing w:after="0" w:line="240" w:lineRule="auto"/>
        <w:rPr>
          <w:lang w:val="pt-BR"/>
        </w:rPr>
      </w:pPr>
      <w:r>
        <w:rPr>
          <w:rFonts w:cs="Calibri"/>
          <w:color w:val="000000" w:themeColor="text1"/>
          <w:lang w:val="pt-BR" w:eastAsia="en-GB"/>
        </w:rPr>
        <w:t xml:space="preserve">Para baixar o texto em arquivo Word, vá para </w:t>
      </w:r>
      <w:hyperlink r:id="rId8" w:history="1">
        <w:r>
          <w:rPr>
            <w:rStyle w:val="Hyperlink"/>
            <w:rFonts w:cs="Calibri"/>
            <w:lang w:val="pt-BR" w:eastAsia="en-GB"/>
          </w:rPr>
          <w:t>parkfield.co.uk/e2s/next-generation-sil2-br.docx</w:t>
        </w:r>
      </w:hyperlink>
    </w:p>
    <w:p>
      <w:pPr>
        <w:spacing w:after="0" w:line="240" w:lineRule="auto"/>
        <w:rPr>
          <w:rFonts w:cs="Calibri"/>
          <w:color w:val="000000" w:themeColor="text1"/>
          <w:lang w:val="pt-BR" w:eastAsia="en-GB"/>
        </w:rPr>
      </w:pPr>
    </w:p>
    <w:p>
      <w:pPr>
        <w:spacing w:after="0" w:line="240" w:lineRule="auto"/>
        <w:rPr>
          <w:lang w:val="pt-BR"/>
        </w:rPr>
      </w:pPr>
      <w:r>
        <w:rPr>
          <w:rFonts w:cs="Calibri"/>
          <w:color w:val="000000" w:themeColor="text1"/>
          <w:lang w:val="pt-BR" w:eastAsia="en-GB"/>
        </w:rPr>
        <w:t xml:space="preserve">Para ver todas as informações, acesse </w:t>
      </w:r>
      <w:hyperlink r:id="rId9" w:history="1">
        <w:r>
          <w:rPr>
            <w:rStyle w:val="Hyperlink"/>
            <w:lang w:val="pt-BR"/>
          </w:rPr>
          <w:t>https://www.parkfield.co.uk/e2s/</w:t>
        </w:r>
      </w:hyperlink>
    </w:p>
    <w:p>
      <w:pPr>
        <w:tabs>
          <w:tab w:val="left" w:pos="851"/>
          <w:tab w:val="right" w:pos="9072"/>
        </w:tabs>
        <w:spacing w:after="0" w:line="240" w:lineRule="auto"/>
        <w:rPr>
          <w:lang w:val="pt-BR"/>
        </w:rPr>
      </w:pPr>
    </w:p>
    <w:p>
      <w:pPr>
        <w:tabs>
          <w:tab w:val="left" w:pos="851"/>
          <w:tab w:val="right" w:pos="9072"/>
        </w:tabs>
        <w:spacing w:after="0" w:line="240" w:lineRule="auto"/>
      </w:pPr>
      <w:proofErr w:type="spellStart"/>
      <w:r>
        <w:rPr>
          <w:b/>
          <w:bCs/>
        </w:rPr>
        <w:t>Sinais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alerta</w:t>
      </w:r>
      <w:proofErr w:type="spellEnd"/>
      <w:r>
        <w:rPr>
          <w:b/>
          <w:bCs/>
        </w:rPr>
        <w:t xml:space="preserve"> com classificação SIL de próxima geração</w:t>
      </w:r>
      <w:r>
        <w:rPr>
          <w:b/>
          <w:bCs/>
        </w:rPr>
        <w:cr/>
      </w:r>
      <w:r>
        <w:br/>
        <w:t xml:space="preserve">A E2S Warning Signals, </w:t>
      </w:r>
      <w:proofErr w:type="spellStart"/>
      <w:r>
        <w:t>fabricante</w:t>
      </w:r>
      <w:proofErr w:type="spellEnd"/>
      <w:r>
        <w:t xml:space="preserve"> </w:t>
      </w:r>
      <w:proofErr w:type="spellStart"/>
      <w:r>
        <w:t>independente</w:t>
      </w:r>
      <w:proofErr w:type="spellEnd"/>
      <w:r>
        <w:t xml:space="preserve"> líder mundial em sinalização para segurança de vida em áreas industriais, marítimas e perigosas, tem o prazer de anunciar sua próxima geração de dispositivos de alerta compatíveis com SIL1 e SIL2.</w:t>
      </w:r>
    </w:p>
    <w:p>
      <w:pPr>
        <w:tabs>
          <w:tab w:val="left" w:pos="851"/>
          <w:tab w:val="right" w:pos="9072"/>
        </w:tabs>
        <w:spacing w:after="0" w:line="240" w:lineRule="auto"/>
      </w:pPr>
    </w:p>
    <w:p>
      <w:pPr>
        <w:tabs>
          <w:tab w:val="left" w:pos="851"/>
          <w:tab w:val="right" w:pos="9072"/>
        </w:tabs>
        <w:spacing w:after="0" w:line="240" w:lineRule="auto"/>
      </w:pPr>
      <w:r>
        <w:t xml:space="preserve">As </w:t>
      </w:r>
      <w:proofErr w:type="spellStart"/>
      <w:r>
        <w:t>linhas</w:t>
      </w:r>
      <w:proofErr w:type="spellEnd"/>
      <w:r>
        <w:t xml:space="preserve"> </w:t>
      </w:r>
      <w:hyperlink r:id="rId10" w:history="1">
        <w:r>
          <w:rPr>
            <w:rStyle w:val="Hyperlink"/>
          </w:rPr>
          <w:t>D1x</w:t>
        </w:r>
      </w:hyperlink>
      <w:r>
        <w:t xml:space="preserve">, </w:t>
      </w:r>
      <w:hyperlink r:id="rId11" w:history="1">
        <w:r>
          <w:rPr>
            <w:rStyle w:val="Hyperlink"/>
          </w:rPr>
          <w:t>GNEx</w:t>
        </w:r>
      </w:hyperlink>
      <w:r>
        <w:t xml:space="preserve">, </w:t>
      </w:r>
      <w:hyperlink r:id="rId12" w:history="1">
        <w:r>
          <w:rPr>
            <w:rStyle w:val="Hyperlink"/>
          </w:rPr>
          <w:t>STEx</w:t>
        </w:r>
      </w:hyperlink>
      <w:r>
        <w:t xml:space="preserve">, </w:t>
      </w:r>
      <w:hyperlink r:id="rId13" w:history="1">
        <w:r>
          <w:rPr>
            <w:rStyle w:val="Hyperlink"/>
          </w:rPr>
          <w:t>AlertAlarm</w:t>
        </w:r>
      </w:hyperlink>
      <w:r>
        <w:t xml:space="preserve"> e </w:t>
      </w:r>
      <w:hyperlink r:id="rId14" w:history="1">
        <w:r>
          <w:rPr>
            <w:rStyle w:val="Hyperlink"/>
          </w:rPr>
          <w:t>AlertAlight</w:t>
        </w:r>
      </w:hyperlink>
      <w:r>
        <w:t xml:space="preserve"> de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sonoros</w:t>
      </w:r>
      <w:proofErr w:type="spellEnd"/>
      <w:r>
        <w:t xml:space="preserve"> de alarme, sinalizadores estroboscópicos de LED e xênon, além de sirenes combinadas com sinalizadores, estão agora disponíveis com conformidade SIL1 e SIL2 como padrão. Esta linha de sinalizadores conta com aprovação global e fornece o que há de mais moderno em notificação de segurança de vida em aplicações para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perigosas</w:t>
      </w:r>
      <w:proofErr w:type="spellEnd"/>
      <w:r>
        <w:t xml:space="preserve"> e </w:t>
      </w:r>
      <w:proofErr w:type="spellStart"/>
      <w:r>
        <w:t>seguras</w:t>
      </w:r>
      <w:proofErr w:type="spellEnd"/>
      <w:r>
        <w:t>.</w:t>
      </w:r>
    </w:p>
    <w:p>
      <w:pPr>
        <w:tabs>
          <w:tab w:val="left" w:pos="851"/>
          <w:tab w:val="right" w:pos="9072"/>
        </w:tabs>
        <w:spacing w:after="0" w:line="240" w:lineRule="auto"/>
      </w:pPr>
    </w:p>
    <w:p>
      <w:pPr>
        <w:tabs>
          <w:tab w:val="left" w:pos="851"/>
          <w:tab w:val="right" w:pos="9072"/>
        </w:tabs>
        <w:spacing w:after="0" w:line="240" w:lineRule="auto"/>
      </w:pPr>
      <w:proofErr w:type="gramStart"/>
      <w:r>
        <w:t>A</w:t>
      </w:r>
      <w:proofErr w:type="gramEnd"/>
      <w:r>
        <w:t xml:space="preserve"> análise PFD especializada de terceiros dos extensos dados de confiabilidade do produto disponíveis para essas linhas de produtos assegura a conformidade com SIL1 e SIL2. </w:t>
      </w:r>
      <w:proofErr w:type="gramStart"/>
      <w:r>
        <w:t>A</w:t>
      </w:r>
      <w:proofErr w:type="gramEnd"/>
      <w:r>
        <w:t xml:space="preserve"> avaliação foi feita conforme IEC 61508 (2010), Falhas Aleatórias de Hardware e Falhas Sistemáticas – Rota 2H. Como a conformidade é alcançada em uma arquitetura 1oo1, nenhuma duplicação ou redundância de dispositivos é necessária. </w:t>
      </w:r>
    </w:p>
    <w:p>
      <w:pPr>
        <w:tabs>
          <w:tab w:val="left" w:pos="851"/>
          <w:tab w:val="right" w:pos="9072"/>
        </w:tabs>
        <w:spacing w:after="0" w:line="240" w:lineRule="auto"/>
      </w:pPr>
    </w:p>
    <w:p>
      <w:pPr>
        <w:tabs>
          <w:tab w:val="left" w:pos="851"/>
          <w:tab w:val="right" w:pos="9072"/>
        </w:tabs>
        <w:spacing w:after="0" w:line="240" w:lineRule="auto"/>
      </w:pPr>
      <w:r>
        <w:t xml:space="preserve">Além da conformidade padrão SIL1 e SIL2 descrita acima, o módulo de diagnóstico exclusivo SIL2 da E2S pode ser especificado, fornecendo uma solução líder do setor para sistemas de segurança que requerem sinais de alerta com diagnóstico ativo e conformidade SIL2 via Rota 1H em uma configuração 1oo1. O módulo é integrado de fábrica com </w:t>
      </w:r>
      <w:proofErr w:type="gramStart"/>
      <w:r>
        <w:t>a</w:t>
      </w:r>
      <w:proofErr w:type="gramEnd"/>
      <w:r>
        <w:t xml:space="preserve"> eletrônica de sinalização, permitindo que o circuito de diagnóstico avalie a saída audível ou visual da sirene ou farol. Qualquer falha detectada na fonte de alimentação ou falha na ativação é relatada de volta ao sistema de controle por meio da saída do relé de diagnóstico. A versão do produto do módulo de diagnóstico SIL2 está agora disponível </w:t>
      </w:r>
      <w:proofErr w:type="spellStart"/>
      <w:r>
        <w:t>nas</w:t>
      </w:r>
      <w:proofErr w:type="spellEnd"/>
      <w:r>
        <w:t xml:space="preserve"> </w:t>
      </w:r>
      <w:proofErr w:type="spellStart"/>
      <w:r>
        <w:t>linhas</w:t>
      </w:r>
      <w:proofErr w:type="spellEnd"/>
      <w:r>
        <w:t xml:space="preserve"> D1x, BEx, GNEx e STEx de sinalização sonora e visual à prova de explosão em invólucros revestidos de alumínio de uso marítimo, PRFV </w:t>
      </w:r>
      <w:proofErr w:type="spellStart"/>
      <w:r>
        <w:t>ou</w:t>
      </w:r>
      <w:proofErr w:type="spellEnd"/>
      <w:r>
        <w:t xml:space="preserve"> </w:t>
      </w:r>
      <w:proofErr w:type="spellStart"/>
      <w:r>
        <w:t>aço</w:t>
      </w:r>
      <w:proofErr w:type="spellEnd"/>
      <w:r>
        <w:t xml:space="preserve"> </w:t>
      </w:r>
      <w:proofErr w:type="spellStart"/>
      <w:r>
        <w:t>inoxidável</w:t>
      </w:r>
      <w:proofErr w:type="spellEnd"/>
      <w:r>
        <w:t>.</w:t>
      </w:r>
    </w:p>
    <w:p>
      <w:pPr>
        <w:tabs>
          <w:tab w:val="left" w:pos="851"/>
          <w:tab w:val="right" w:pos="9072"/>
        </w:tabs>
        <w:spacing w:after="0" w:line="240" w:lineRule="auto"/>
      </w:pPr>
    </w:p>
    <w:p>
      <w:pPr>
        <w:tabs>
          <w:tab w:val="left" w:pos="851"/>
          <w:tab w:val="right" w:pos="9072"/>
        </w:tabs>
        <w:spacing w:after="0" w:line="240" w:lineRule="auto"/>
      </w:pPr>
      <w:r>
        <w:t xml:space="preserve">Para o início do sistema de segurança, as gamas E2S de acionadores manuais de alarme por quebra de vidro ou botão com reinicialização da ferramenta, ação momentânea e dupla também são compatíveis com SIL1 e SIL2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padrão</w:t>
      </w:r>
      <w:proofErr w:type="spellEnd"/>
      <w:r>
        <w:t>.</w:t>
      </w:r>
      <w:bookmarkStart w:id="0" w:name="_GoBack"/>
      <w:bookmarkEnd w:id="0"/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snapToGrid w:val="0"/>
          <w:szCs w:val="20"/>
          <w:lang w:val="pt-BR" w:eastAsia="zh-CN"/>
        </w:rPr>
      </w:pPr>
      <w:r>
        <w:rPr>
          <w:rFonts w:ascii="Calibri" w:eastAsia="SimSun" w:hAnsi="Calibri" w:cs="Times New Roman"/>
          <w:snapToGrid w:val="0"/>
          <w:szCs w:val="20"/>
          <w:lang w:val="pt-BR" w:eastAsia="zh-CN"/>
        </w:rPr>
        <w:t xml:space="preserve">*** Fim: corpo do texto com </w:t>
      </w:r>
      <w:r>
        <w:rPr>
          <w:rFonts w:ascii="Calibri" w:eastAsia="SimSun" w:hAnsi="Calibri" w:cs="Times New Roman"/>
          <w:snapToGrid w:val="0"/>
          <w:szCs w:val="20"/>
          <w:lang w:val="pt-BR" w:eastAsia="zh-CN"/>
        </w:rPr>
        <w:t>341</w:t>
      </w:r>
      <w:r>
        <w:rPr>
          <w:rFonts w:ascii="Calibri" w:eastAsia="SimSun" w:hAnsi="Calibri" w:cs="Times New Roman"/>
          <w:snapToGrid w:val="0"/>
          <w:szCs w:val="20"/>
          <w:lang w:val="pt-BR" w:eastAsia="zh-CN"/>
        </w:rPr>
        <w:t xml:space="preserve"> palavras ***</w:t>
      </w:r>
    </w:p>
    <w:p>
      <w:pPr>
        <w:spacing w:after="0" w:line="240" w:lineRule="auto"/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br/>
      </w:r>
    </w:p>
    <w:p>
      <w:pPr>
        <w:spacing w:after="0" w:line="240" w:lineRule="auto"/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br w:type="page"/>
      </w:r>
    </w:p>
    <w:p>
      <w:pPr>
        <w:spacing w:after="0" w:line="240" w:lineRule="auto"/>
        <w:rPr>
          <w:rFonts w:cs="Arial"/>
          <w:b/>
          <w:lang w:val="pt-BR"/>
        </w:rPr>
      </w:pPr>
      <w:r>
        <w:rPr>
          <w:rFonts w:cs="Arial"/>
          <w:b/>
          <w:bCs/>
          <w:lang w:val="pt-BR"/>
        </w:rPr>
        <w:lastRenderedPageBreak/>
        <w:t>Notas para os editores</w:t>
      </w:r>
    </w:p>
    <w:p>
      <w:pPr>
        <w:spacing w:after="0" w:line="240" w:lineRule="auto"/>
        <w:rPr>
          <w:rFonts w:cs="Arial"/>
          <w:lang w:val="pt-BR"/>
        </w:rPr>
      </w:pPr>
    </w:p>
    <w:p>
      <w:pPr>
        <w:spacing w:after="0" w:line="240" w:lineRule="auto"/>
        <w:rPr>
          <w:rFonts w:cs="Arial"/>
          <w:lang w:val="pt-BR"/>
        </w:rPr>
      </w:pPr>
      <w:r>
        <w:rPr>
          <w:rFonts w:cs="Arial"/>
          <w:lang w:val="pt-BR"/>
        </w:rPr>
        <w:t>Para consultas, fale com:</w:t>
      </w:r>
      <w:r>
        <w:rPr>
          <w:rFonts w:cs="Arial"/>
          <w:lang w:val="pt-BR"/>
        </w:rPr>
        <w:tab/>
      </w:r>
    </w:p>
    <w:p>
      <w:pPr>
        <w:spacing w:after="0" w:line="240" w:lineRule="auto"/>
        <w:rPr>
          <w:rFonts w:cs="Arial"/>
        </w:rPr>
      </w:pPr>
      <w:r>
        <w:rPr>
          <w:rFonts w:cs="Arial"/>
        </w:rPr>
        <w:t>Nigel May</w:t>
      </w:r>
      <w:r>
        <w:rPr>
          <w:rFonts w:cs="Arial"/>
        </w:rPr>
        <w:tab/>
      </w:r>
    </w:p>
    <w:p>
      <w:pPr>
        <w:spacing w:after="0" w:line="240" w:lineRule="auto"/>
        <w:rPr>
          <w:rFonts w:cs="Arial"/>
        </w:rPr>
      </w:pPr>
      <w:r>
        <w:rPr>
          <w:rFonts w:cs="Arial"/>
        </w:rPr>
        <w:t>Parkfield Communications Limited</w:t>
      </w:r>
    </w:p>
    <w:p>
      <w:pPr>
        <w:spacing w:after="0" w:line="240" w:lineRule="auto"/>
        <w:rPr>
          <w:rFonts w:cs="Arial"/>
        </w:rPr>
      </w:pPr>
      <w:r>
        <w:rPr>
          <w:rFonts w:cs="Arial"/>
        </w:rPr>
        <w:t>Parkfield House</w:t>
      </w:r>
    </w:p>
    <w:p>
      <w:pPr>
        <w:spacing w:after="0" w:line="240" w:lineRule="auto"/>
        <w:rPr>
          <w:rFonts w:cs="Arial"/>
          <w:lang w:val="pt-BR"/>
        </w:rPr>
      </w:pPr>
      <w:r>
        <w:rPr>
          <w:rFonts w:cs="Arial"/>
          <w:lang w:val="pt-BR"/>
        </w:rPr>
        <w:t>Damerham</w:t>
      </w:r>
    </w:p>
    <w:p>
      <w:pPr>
        <w:spacing w:after="0" w:line="240" w:lineRule="auto"/>
        <w:rPr>
          <w:rFonts w:cs="Arial"/>
          <w:lang w:val="pt-BR"/>
        </w:rPr>
      </w:pPr>
      <w:r>
        <w:rPr>
          <w:rFonts w:cs="Arial"/>
          <w:lang w:val="pt-BR"/>
        </w:rPr>
        <w:t>SP6 3HQ</w:t>
      </w:r>
    </w:p>
    <w:p>
      <w:pPr>
        <w:spacing w:after="0" w:line="240" w:lineRule="auto"/>
        <w:rPr>
          <w:rFonts w:cs="Arial"/>
          <w:lang w:val="pt-BR"/>
        </w:rPr>
      </w:pPr>
      <w:r>
        <w:rPr>
          <w:rFonts w:cs="Arial"/>
          <w:lang w:val="pt-BR"/>
        </w:rPr>
        <w:t>Grã-Bretanha</w:t>
      </w:r>
    </w:p>
    <w:p>
      <w:pPr>
        <w:spacing w:after="0" w:line="240" w:lineRule="auto"/>
        <w:rPr>
          <w:rFonts w:cs="Arial"/>
          <w:lang w:val="pt-BR"/>
        </w:rPr>
      </w:pPr>
      <w:r>
        <w:rPr>
          <w:rFonts w:cs="Arial"/>
          <w:lang w:val="pt-BR"/>
        </w:rPr>
        <w:t>Tel: + 44 (0)1725 518321</w:t>
      </w:r>
    </w:p>
    <w:p>
      <w:pPr>
        <w:spacing w:after="0" w:line="240" w:lineRule="auto"/>
        <w:rPr>
          <w:rFonts w:cs="Arial"/>
        </w:rPr>
      </w:pPr>
      <w:hyperlink r:id="rId15" w:history="1">
        <w:r>
          <w:rPr>
            <w:rStyle w:val="Hyperlink"/>
            <w:rFonts w:cs="Arial"/>
          </w:rPr>
          <w:t>nigel.may@parkfield.co.uk</w:t>
        </w:r>
      </w:hyperlink>
      <w:r>
        <w:rPr>
          <w:rFonts w:cs="Arial"/>
        </w:rPr>
        <w:t xml:space="preserve"> </w:t>
      </w:r>
    </w:p>
    <w:p>
      <w:pPr>
        <w:spacing w:after="0" w:line="240" w:lineRule="auto"/>
        <w:rPr>
          <w:rFonts w:cs="Arial"/>
        </w:rPr>
      </w:pPr>
      <w:hyperlink r:id="rId16" w:history="1">
        <w:r>
          <w:rPr>
            <w:rStyle w:val="Hyperlink"/>
            <w:rFonts w:cs="Arial"/>
          </w:rPr>
          <w:t>parkfield.co.uk</w:t>
        </w:r>
      </w:hyperlink>
      <w:r>
        <w:rPr>
          <w:rFonts w:cs="Arial"/>
        </w:rPr>
        <w:t xml:space="preserve"> </w:t>
      </w:r>
    </w:p>
    <w:p>
      <w:pPr>
        <w:spacing w:after="0" w:line="240" w:lineRule="auto"/>
        <w:rPr>
          <w:rFonts w:cs="Arial"/>
          <w:lang w:val="pt-BR"/>
        </w:rPr>
      </w:pPr>
      <w:r>
        <w:rPr>
          <w:rFonts w:cs="Arial"/>
          <w:lang w:val="pt-BR"/>
        </w:rPr>
        <w:br/>
        <w:t xml:space="preserve">A E2S é líder mundial na fabricação independente de sinalização. Com sede na região Oeste de Londres, Inglaterra, a empresa projeta e fabrica uma ampla variedade de produtos de sinalização para ambientes industriais e marítimos e áreas perigosas. Os produtos da E2S Produtos podem ser entregues em todo o mundo através de sua rede de distribuição. Detalhes dos distribuidores podem ser encontrados no site da empresa. Além disso, a E2S tem um centro de distribuição dedicado exclusivo em Houston, Texas, para distribuição local de produtos e atendimento técnico. </w:t>
      </w:r>
    </w:p>
    <w:p>
      <w:pPr>
        <w:spacing w:after="0" w:line="240" w:lineRule="auto"/>
        <w:rPr>
          <w:rFonts w:cs="Arial"/>
          <w:lang w:val="pt-BR"/>
        </w:rPr>
      </w:pPr>
    </w:p>
    <w:p>
      <w:pPr>
        <w:widowControl w:val="0"/>
        <w:spacing w:after="0" w:line="240" w:lineRule="auto"/>
        <w:rPr>
          <w:rFonts w:eastAsia="Times New Roman" w:cstheme="minorHAnsi"/>
          <w:snapToGrid w:val="0"/>
          <w:lang w:val="en-US"/>
        </w:rPr>
      </w:pPr>
      <w:r>
        <w:rPr>
          <w:rFonts w:eastAsia="Times New Roman" w:cstheme="minorHAnsi"/>
          <w:snapToGrid w:val="0"/>
          <w:lang w:val="en-US"/>
        </w:rPr>
        <w:t>E2S Warning Signals</w:t>
      </w:r>
    </w:p>
    <w:p>
      <w:pPr>
        <w:widowControl w:val="0"/>
        <w:spacing w:after="0" w:line="240" w:lineRule="auto"/>
        <w:rPr>
          <w:rFonts w:eastAsia="Times New Roman" w:cstheme="minorHAnsi"/>
          <w:snapToGrid w:val="0"/>
          <w:lang w:val="en-US"/>
        </w:rPr>
      </w:pPr>
      <w:r>
        <w:rPr>
          <w:rFonts w:eastAsia="Times New Roman" w:cstheme="minorHAnsi"/>
          <w:snapToGrid w:val="0"/>
          <w:lang w:val="en-US"/>
        </w:rPr>
        <w:t>17633 Telge Road</w:t>
      </w:r>
    </w:p>
    <w:p>
      <w:pPr>
        <w:widowControl w:val="0"/>
        <w:spacing w:after="0" w:line="240" w:lineRule="auto"/>
        <w:rPr>
          <w:rFonts w:eastAsia="Times New Roman" w:cstheme="minorHAnsi"/>
          <w:snapToGrid w:val="0"/>
          <w:lang w:val="en-US"/>
        </w:rPr>
      </w:pPr>
      <w:r>
        <w:rPr>
          <w:rFonts w:eastAsia="Times New Roman" w:cstheme="minorHAnsi"/>
          <w:snapToGrid w:val="0"/>
          <w:lang w:val="en-US"/>
        </w:rPr>
        <w:t>Cypress, Houston</w:t>
      </w:r>
    </w:p>
    <w:p>
      <w:pPr>
        <w:widowControl w:val="0"/>
        <w:spacing w:after="0" w:line="240" w:lineRule="auto"/>
        <w:rPr>
          <w:rFonts w:eastAsia="Times New Roman" w:cstheme="minorHAnsi"/>
          <w:snapToGrid w:val="0"/>
          <w:lang w:val="pt-BR"/>
        </w:rPr>
      </w:pPr>
      <w:r>
        <w:rPr>
          <w:rFonts w:eastAsia="Times New Roman" w:cstheme="minorHAnsi"/>
          <w:snapToGrid w:val="0"/>
          <w:lang w:val="pt-BR"/>
        </w:rPr>
        <w:t>TX 77086</w:t>
      </w:r>
    </w:p>
    <w:p>
      <w:pPr>
        <w:widowControl w:val="0"/>
        <w:spacing w:after="0" w:line="240" w:lineRule="auto"/>
        <w:rPr>
          <w:rFonts w:eastAsia="Times New Roman" w:cstheme="minorHAnsi"/>
          <w:snapToGrid w:val="0"/>
          <w:lang w:val="pt-BR"/>
        </w:rPr>
      </w:pPr>
      <w:r>
        <w:rPr>
          <w:rFonts w:eastAsia="Times New Roman" w:cstheme="minorHAnsi"/>
          <w:snapToGrid w:val="0"/>
          <w:lang w:val="pt-BR"/>
        </w:rPr>
        <w:t xml:space="preserve">Estados Unidos da </w:t>
      </w:r>
      <w:proofErr w:type="spellStart"/>
      <w:r>
        <w:rPr>
          <w:rFonts w:eastAsia="Times New Roman" w:cstheme="minorHAnsi"/>
          <w:snapToGrid w:val="0"/>
          <w:lang w:val="pt-BR"/>
        </w:rPr>
        <w:t>America</w:t>
      </w:r>
      <w:proofErr w:type="spellEnd"/>
    </w:p>
    <w:p>
      <w:pPr>
        <w:widowControl w:val="0"/>
        <w:spacing w:after="0" w:line="240" w:lineRule="auto"/>
        <w:rPr>
          <w:rFonts w:eastAsia="Times New Roman" w:cstheme="minorHAnsi"/>
          <w:snapToGrid w:val="0"/>
          <w:lang w:val="pt-BR"/>
        </w:rPr>
      </w:pPr>
      <w:r>
        <w:rPr>
          <w:rFonts w:eastAsia="Times New Roman" w:cstheme="minorHAnsi"/>
          <w:snapToGrid w:val="0"/>
          <w:lang w:val="pt-BR"/>
        </w:rPr>
        <w:t>Tel: + 1 281-377-4401</w:t>
      </w:r>
    </w:p>
    <w:p>
      <w:pPr>
        <w:widowControl w:val="0"/>
        <w:spacing w:after="0" w:line="240" w:lineRule="auto"/>
        <w:rPr>
          <w:rFonts w:eastAsia="Times New Roman" w:cstheme="minorHAnsi"/>
          <w:snapToGrid w:val="0"/>
          <w:lang w:val="pt-BR"/>
        </w:rPr>
      </w:pPr>
      <w:r>
        <w:rPr>
          <w:rFonts w:eastAsia="Times New Roman" w:cstheme="minorHAnsi"/>
          <w:snapToGrid w:val="0"/>
          <w:lang w:val="pt-BR"/>
        </w:rPr>
        <w:t>Fax: + 1 281-440-4040</w:t>
      </w:r>
    </w:p>
    <w:p>
      <w:pPr>
        <w:widowControl w:val="0"/>
        <w:spacing w:after="0" w:line="240" w:lineRule="auto"/>
        <w:rPr>
          <w:rFonts w:eastAsia="Times New Roman" w:cstheme="minorHAnsi"/>
          <w:snapToGrid w:val="0"/>
          <w:lang w:val="pt-BR"/>
        </w:rPr>
      </w:pPr>
      <w:r>
        <w:rPr>
          <w:rFonts w:eastAsia="Times New Roman" w:cstheme="minorHAnsi"/>
          <w:snapToGrid w:val="0"/>
          <w:lang w:val="pt-BR"/>
        </w:rPr>
        <w:t xml:space="preserve">Mail: </w:t>
      </w:r>
      <w:hyperlink r:id="rId17" w:history="1">
        <w:r>
          <w:rPr>
            <w:rFonts w:eastAsia="Times New Roman" w:cstheme="minorHAnsi"/>
            <w:snapToGrid w:val="0"/>
            <w:color w:val="0000FF"/>
            <w:u w:val="single"/>
            <w:lang w:val="pt-BR"/>
          </w:rPr>
          <w:t>sales@e2s.com</w:t>
        </w:r>
      </w:hyperlink>
      <w:r>
        <w:rPr>
          <w:rFonts w:eastAsia="Times New Roman" w:cstheme="minorHAnsi"/>
          <w:snapToGrid w:val="0"/>
          <w:lang w:val="pt-BR"/>
        </w:rPr>
        <w:t xml:space="preserve"> </w:t>
      </w:r>
    </w:p>
    <w:p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 xml:space="preserve">Web: </w:t>
      </w:r>
      <w:hyperlink r:id="rId18" w:history="1">
        <w:r>
          <w:rPr>
            <w:rFonts w:eastAsia="Times New Roman" w:cstheme="minorHAnsi"/>
            <w:snapToGrid w:val="0"/>
            <w:color w:val="0000FF"/>
            <w:u w:val="single"/>
          </w:rPr>
          <w:t>www.e2s.com</w:t>
        </w:r>
      </w:hyperlink>
      <w:r>
        <w:rPr>
          <w:rFonts w:eastAsia="Times New Roman" w:cstheme="minorHAnsi"/>
          <w:snapToGrid w:val="0"/>
        </w:rPr>
        <w:t xml:space="preserve"> </w:t>
      </w:r>
    </w:p>
    <w:p>
      <w:pPr>
        <w:spacing w:after="0" w:line="240" w:lineRule="auto"/>
        <w:rPr>
          <w:rFonts w:cs="Arial"/>
        </w:rPr>
      </w:pPr>
    </w:p>
    <w:p>
      <w:pPr>
        <w:spacing w:after="0" w:line="240" w:lineRule="auto"/>
        <w:rPr>
          <w:rFonts w:cs="Arial"/>
        </w:rPr>
      </w:pPr>
    </w:p>
    <w:p>
      <w:pPr>
        <w:spacing w:after="0" w:line="240" w:lineRule="auto"/>
        <w:rPr>
          <w:rFonts w:cs="Arial"/>
        </w:rPr>
      </w:pPr>
      <w:r>
        <w:rPr>
          <w:rFonts w:cs="Arial"/>
        </w:rPr>
        <w:t>E2S Warning Signals</w:t>
      </w:r>
    </w:p>
    <w:p>
      <w:pPr>
        <w:spacing w:after="0" w:line="240" w:lineRule="auto"/>
        <w:rPr>
          <w:rFonts w:cs="Arial"/>
        </w:rPr>
      </w:pPr>
      <w:r>
        <w:rPr>
          <w:rFonts w:cs="Arial"/>
        </w:rPr>
        <w:t>Impress House</w:t>
      </w:r>
    </w:p>
    <w:p>
      <w:pPr>
        <w:spacing w:after="0" w:line="240" w:lineRule="auto"/>
        <w:rPr>
          <w:rFonts w:cs="Arial"/>
        </w:rPr>
      </w:pPr>
      <w:r>
        <w:rPr>
          <w:rFonts w:cs="Arial"/>
        </w:rPr>
        <w:t>Mansell Road</w:t>
      </w:r>
    </w:p>
    <w:p>
      <w:pPr>
        <w:spacing w:after="0" w:line="240" w:lineRule="auto"/>
        <w:rPr>
          <w:rFonts w:cs="Arial"/>
        </w:rPr>
      </w:pPr>
      <w:proofErr w:type="spellStart"/>
      <w:r>
        <w:rPr>
          <w:rFonts w:cs="Arial"/>
        </w:rPr>
        <w:t>Londres</w:t>
      </w:r>
      <w:proofErr w:type="spellEnd"/>
    </w:p>
    <w:p>
      <w:pPr>
        <w:spacing w:after="0" w:line="240" w:lineRule="auto"/>
        <w:rPr>
          <w:rFonts w:cs="Arial"/>
        </w:rPr>
      </w:pPr>
      <w:r>
        <w:rPr>
          <w:rFonts w:cs="Arial"/>
        </w:rPr>
        <w:t>W3 7QH</w:t>
      </w:r>
    </w:p>
    <w:p>
      <w:pPr>
        <w:spacing w:after="0" w:line="240" w:lineRule="auto"/>
        <w:rPr>
          <w:rFonts w:cs="Arial"/>
          <w:lang w:val="pt-BR"/>
        </w:rPr>
      </w:pPr>
      <w:r>
        <w:rPr>
          <w:rFonts w:cs="Arial"/>
          <w:lang w:val="pt-BR"/>
        </w:rPr>
        <w:t>Grã-Bretanha</w:t>
      </w:r>
    </w:p>
    <w:p>
      <w:pPr>
        <w:spacing w:after="0" w:line="240" w:lineRule="auto"/>
        <w:rPr>
          <w:rFonts w:cs="Arial"/>
          <w:lang w:val="pt-BR"/>
        </w:rPr>
      </w:pPr>
      <w:r>
        <w:rPr>
          <w:rFonts w:cs="Arial"/>
          <w:lang w:val="pt-BR"/>
        </w:rPr>
        <w:t>Tel: + 44 (0)20 8743 8880</w:t>
      </w:r>
    </w:p>
    <w:p>
      <w:pPr>
        <w:spacing w:after="0" w:line="240" w:lineRule="auto"/>
        <w:rPr>
          <w:rFonts w:cs="Arial"/>
          <w:lang w:val="pt-BR"/>
        </w:rPr>
      </w:pPr>
      <w:r>
        <w:rPr>
          <w:rFonts w:cs="Arial"/>
          <w:lang w:val="pt-BR"/>
        </w:rPr>
        <w:t>Fax: + 44 (0)20 8740 4200</w:t>
      </w:r>
    </w:p>
    <w:p>
      <w:pPr>
        <w:spacing w:after="0" w:line="240" w:lineRule="auto"/>
        <w:rPr>
          <w:rFonts w:cs="Arial"/>
          <w:lang w:val="pt-BR"/>
        </w:rPr>
      </w:pPr>
      <w:hyperlink r:id="rId19" w:history="1">
        <w:r>
          <w:rPr>
            <w:rStyle w:val="Hyperlink"/>
            <w:rFonts w:cs="Arial"/>
            <w:lang w:val="pt-BR"/>
          </w:rPr>
          <w:t>sales@e2s.com</w:t>
        </w:r>
      </w:hyperlink>
      <w:r>
        <w:rPr>
          <w:rFonts w:cs="Arial"/>
          <w:lang w:val="pt-BR"/>
        </w:rPr>
        <w:t xml:space="preserve"> </w:t>
      </w:r>
    </w:p>
    <w:p>
      <w:pPr>
        <w:tabs>
          <w:tab w:val="left" w:pos="851"/>
          <w:tab w:val="right" w:pos="9072"/>
        </w:tabs>
        <w:spacing w:after="0" w:line="240" w:lineRule="auto"/>
        <w:rPr>
          <w:lang w:val="fr-FR"/>
        </w:rPr>
      </w:pPr>
      <w:hyperlink r:id="rId20" w:history="1">
        <w:r>
          <w:rPr>
            <w:rStyle w:val="Hyperlink"/>
            <w:rFonts w:cs="Arial"/>
            <w:lang w:val="fr-FR"/>
          </w:rPr>
          <w:t>e2s.com</w:t>
        </w:r>
      </w:hyperlink>
    </w:p>
    <w:p>
      <w:pPr>
        <w:tabs>
          <w:tab w:val="left" w:pos="851"/>
          <w:tab w:val="right" w:pos="9072"/>
        </w:tabs>
        <w:spacing w:after="0" w:line="240" w:lineRule="auto"/>
        <w:rPr>
          <w:lang w:val="fr-FR"/>
        </w:rPr>
      </w:pPr>
    </w:p>
    <w:p>
      <w:pPr>
        <w:tabs>
          <w:tab w:val="left" w:pos="851"/>
          <w:tab w:val="right" w:pos="9072"/>
        </w:tabs>
        <w:spacing w:after="0" w:line="240" w:lineRule="auto"/>
      </w:pPr>
    </w:p>
    <w:p>
      <w:pPr>
        <w:tabs>
          <w:tab w:val="left" w:pos="851"/>
          <w:tab w:val="right" w:pos="9072"/>
        </w:tabs>
        <w:spacing w:after="0" w:line="240" w:lineRule="auto"/>
        <w:rPr>
          <w:lang w:val="pt-BR"/>
        </w:rPr>
      </w:pPr>
    </w:p>
    <w:sectPr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B0500000000000000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DD0D01C-1A47-4269-9CD0-21287249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qFormat/>
    <w:rPr>
      <w:rFonts w:ascii="Helvetica" w:eastAsia="Times New Roman" w:hAnsi="Helvetica" w:cs="Times New Roman"/>
      <w:b/>
      <w:bCs/>
      <w:kern w:val="2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libri" w:hAnsi="Calibri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Revision">
    <w:name w:val="Revision"/>
    <w:uiPriority w:val="99"/>
    <w:semiHidden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link w:val="TitleChar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851"/>
        <w:tab w:val="right" w:pos="9072"/>
      </w:tabs>
      <w:spacing w:after="0" w:line="240" w:lineRule="auto"/>
      <w:jc w:val="center"/>
    </w:pPr>
    <w:rPr>
      <w:rFonts w:ascii="Helvetica" w:eastAsia="Times New Roman" w:hAnsi="Helvetica" w:cs="Times New Roman"/>
      <w:b/>
      <w:bCs/>
      <w:kern w:val="2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field.co.uk/e2s/next-generation-sil2-br.docx" TargetMode="External"/><Relationship Id="rId13" Type="http://schemas.openxmlformats.org/officeDocument/2006/relationships/hyperlink" Target="https://www.e2s.com/products/fire-and-industrial/family/rn060" TargetMode="External"/><Relationship Id="rId18" Type="http://schemas.openxmlformats.org/officeDocument/2006/relationships/hyperlink" Target="http://www.e2s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parkfield.co.uk/e2s/next-generation-sil2-print.jpg" TargetMode="External"/><Relationship Id="rId12" Type="http://schemas.openxmlformats.org/officeDocument/2006/relationships/hyperlink" Target="https://www.e2s.com/products/hazardous-area-signalling/family/rn025" TargetMode="External"/><Relationship Id="rId17" Type="http://schemas.openxmlformats.org/officeDocument/2006/relationships/hyperlink" Target="mailto:sales@e2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rkfield.co.uk" TargetMode="External"/><Relationship Id="rId20" Type="http://schemas.openxmlformats.org/officeDocument/2006/relationships/hyperlink" Target="http://www.e2s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2s.com/products/hazardous-area-signalling/family/rn030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igel.may@parkfield.co.uk" TargetMode="External"/><Relationship Id="rId10" Type="http://schemas.openxmlformats.org/officeDocument/2006/relationships/hyperlink" Target="https://www.e2s.com/products/hazardous-area-signalling/family/rn035" TargetMode="External"/><Relationship Id="rId19" Type="http://schemas.openxmlformats.org/officeDocument/2006/relationships/hyperlink" Target="mailto:sales@e2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kfield.co.uk/e2s/" TargetMode="External"/><Relationship Id="rId14" Type="http://schemas.openxmlformats.org/officeDocument/2006/relationships/hyperlink" Target="https://www.e2s.com/products/fire-and-industrial/family/rn07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6855D-348C-4BBB-9E30-C4395D5C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Inkila</dc:creator>
  <dc:description/>
  <cp:lastModifiedBy>Nigel</cp:lastModifiedBy>
  <cp:revision>3</cp:revision>
  <cp:lastPrinted>2013-11-08T14:21:00Z</cp:lastPrinted>
  <dcterms:created xsi:type="dcterms:W3CDTF">2023-01-11T09:41:00Z</dcterms:created>
  <dcterms:modified xsi:type="dcterms:W3CDTF">2023-01-11T09:41:00Z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