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3C" w:rsidRPr="00EE68B6" w:rsidRDefault="0061563C" w:rsidP="004A1B80">
      <w:pPr>
        <w:tabs>
          <w:tab w:val="left" w:pos="851"/>
          <w:tab w:val="right" w:pos="9072"/>
        </w:tabs>
        <w:rPr>
          <w:rFonts w:ascii="MingLiU" w:eastAsia="MingLiU" w:hAnsi="MingLiU" w:cs="SimSun"/>
          <w:b/>
          <w:bCs/>
          <w:color w:val="C00000"/>
          <w:sz w:val="48"/>
          <w:szCs w:val="48"/>
        </w:rPr>
      </w:pPr>
      <w:bookmarkStart w:id="0" w:name="_GoBack"/>
      <w:bookmarkEnd w:id="0"/>
      <w:r w:rsidRPr="009340C7">
        <w:rPr>
          <w:rFonts w:ascii="MingLiU" w:eastAsia="MingLiU" w:hAnsi="MingLiU" w:cs="SimSun" w:hint="eastAsia"/>
          <w:b/>
          <w:bCs/>
          <w:color w:val="C00000"/>
          <w:sz w:val="50"/>
          <w:szCs w:val="50"/>
        </w:rPr>
        <w:t>新闻资料</w:t>
      </w:r>
      <w:r w:rsidRPr="00EE68B6">
        <w:rPr>
          <w:rFonts w:ascii="MingLiU" w:eastAsia="MingLiU" w:hAnsi="MingLiU" w:cs="SimSun"/>
          <w:b/>
          <w:bCs/>
          <w:color w:val="C00000"/>
          <w:sz w:val="48"/>
          <w:szCs w:val="48"/>
        </w:rPr>
        <w:t xml:space="preserve"> </w:t>
      </w:r>
      <w:r w:rsidRPr="00EE68B6">
        <w:rPr>
          <w:rFonts w:ascii="MingLiU" w:eastAsia="MingLiU" w:hAnsi="MingLiU" w:cs="SimSun"/>
          <w:b/>
          <w:bCs/>
          <w:noProof/>
          <w:color w:val="C00000"/>
          <w:sz w:val="48"/>
          <w:szCs w:val="48"/>
        </w:rPr>
        <w:tab/>
      </w:r>
      <w:r w:rsidRPr="00EE68B6">
        <w:rPr>
          <w:rFonts w:ascii="MingLiU" w:eastAsia="MingLiU" w:hAnsi="MingLiU" w:cs="SimSun"/>
          <w:b/>
          <w:bCs/>
          <w:noProof/>
          <w:color w:val="C00000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4122217</wp:posOffset>
            </wp:positionH>
            <wp:positionV relativeFrom="paragraph">
              <wp:posOffset>-660</wp:posOffset>
            </wp:positionV>
            <wp:extent cx="1641500" cy="848563"/>
            <wp:effectExtent l="19050" t="0" r="0" b="0"/>
            <wp:wrapSquare wrapText="bothSides"/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500" cy="84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63C" w:rsidRPr="00EE68B6" w:rsidRDefault="0061563C" w:rsidP="004A1B80">
      <w:pPr>
        <w:rPr>
          <w:rFonts w:ascii="MingLiU" w:eastAsia="MingLiU" w:hAnsi="MingLiU" w:cs="SimSun"/>
          <w:bCs/>
        </w:rPr>
      </w:pPr>
      <w:r w:rsidRPr="00EE68B6">
        <w:rPr>
          <w:rFonts w:ascii="MingLiU" w:eastAsia="MingLiU" w:hAnsi="MingLiU" w:cs="SimSun" w:hint="eastAsia"/>
          <w:bCs/>
        </w:rPr>
        <w:t>要下载</w:t>
      </w:r>
      <w:r w:rsidRPr="00EE68B6">
        <w:rPr>
          <w:rFonts w:ascii="MingLiU" w:eastAsia="MingLiU" w:hAnsi="MingLiU" w:cs="SimSun"/>
          <w:bCs/>
        </w:rPr>
        <w:t xml:space="preserve"> 300dpi </w:t>
      </w:r>
      <w:r w:rsidRPr="00EE68B6">
        <w:rPr>
          <w:rFonts w:ascii="MingLiU" w:eastAsia="MingLiU" w:hAnsi="MingLiU" w:cs="SimSun" w:hint="eastAsia"/>
          <w:bCs/>
        </w:rPr>
        <w:t>打印质量图片，请访问</w:t>
      </w:r>
      <w:r w:rsidRPr="00EE68B6">
        <w:rPr>
          <w:rFonts w:ascii="MingLiU" w:eastAsia="MingLiU" w:hAnsi="MingLiU" w:cs="SimSun"/>
          <w:bCs/>
        </w:rPr>
        <w:t xml:space="preserve"> </w:t>
      </w:r>
      <w:hyperlink r:id="rId7" w:history="1">
        <w:r>
          <w:rPr>
            <w:rStyle w:val="Hyperlink"/>
            <w:rFonts w:ascii="MingLiU" w:eastAsia="MingLiU" w:hAnsi="MingLiU" w:cs="SimSun"/>
            <w:bCs/>
          </w:rPr>
          <w:t>parkfield.co.uk/e2s/nfpa18-print.jpg</w:t>
        </w:r>
      </w:hyperlink>
    </w:p>
    <w:p w:rsidR="0061563C" w:rsidRPr="00EE68B6" w:rsidRDefault="0061563C" w:rsidP="004A1B80">
      <w:pPr>
        <w:rPr>
          <w:rFonts w:ascii="MingLiU" w:eastAsia="MingLiU" w:hAnsi="MingLiU" w:cs="SimSun"/>
          <w:bCs/>
        </w:rPr>
      </w:pPr>
      <w:r w:rsidRPr="00EE68B6">
        <w:rPr>
          <w:rFonts w:ascii="MingLiU" w:eastAsia="MingLiU" w:hAnsi="MingLiU" w:cs="SimSun" w:hint="eastAsia"/>
          <w:bCs/>
        </w:rPr>
        <w:t>要下载</w:t>
      </w:r>
      <w:r w:rsidRPr="00EE68B6">
        <w:rPr>
          <w:rFonts w:ascii="MingLiU" w:eastAsia="MingLiU" w:hAnsi="MingLiU" w:cs="SimSun"/>
          <w:bCs/>
        </w:rPr>
        <w:t xml:space="preserve"> Word </w:t>
      </w:r>
      <w:r w:rsidRPr="00EE68B6">
        <w:rPr>
          <w:rFonts w:ascii="MingLiU" w:eastAsia="MingLiU" w:hAnsi="MingLiU" w:cs="SimSun" w:hint="eastAsia"/>
          <w:bCs/>
        </w:rPr>
        <w:t>格式文章，请访问</w:t>
      </w:r>
      <w:r w:rsidR="0081423B">
        <w:rPr>
          <w:rFonts w:ascii="MingLiU" w:eastAsia="MingLiU" w:hAnsi="MingLiU" w:cs="SimSun"/>
          <w:bCs/>
        </w:rPr>
        <w:br/>
      </w:r>
      <w:hyperlink r:id="rId8" w:history="1">
        <w:r w:rsidR="0081423B" w:rsidRPr="007749A2">
          <w:rPr>
            <w:rStyle w:val="Hyperlink"/>
            <w:rFonts w:ascii="MingLiU" w:eastAsia="MingLiU" w:hAnsi="MingLiU" w:cs="SimSun"/>
            <w:bCs/>
          </w:rPr>
          <w:t>parkfield.co.uk/e2s/nfpa18-cn.docx</w:t>
        </w:r>
      </w:hyperlink>
    </w:p>
    <w:p w:rsidR="00950125" w:rsidRPr="009F6C6A" w:rsidRDefault="0061563C" w:rsidP="0061563C">
      <w:pPr>
        <w:rPr>
          <w:rFonts w:ascii="Arial" w:eastAsia="SimSun" w:hAnsi="Arial" w:cs="Arial"/>
          <w:b/>
        </w:rPr>
      </w:pPr>
      <w:r w:rsidRPr="00EE68B6">
        <w:rPr>
          <w:rFonts w:ascii="MingLiU" w:eastAsia="MingLiU" w:hAnsi="MingLiU" w:cs="SimSun" w:hint="eastAsia"/>
          <w:bCs/>
        </w:rPr>
        <w:t>要查看全部</w:t>
      </w:r>
      <w:r w:rsidRPr="0081423B">
        <w:rPr>
          <w:rFonts w:ascii="MingLiU" w:eastAsia="MingLiU" w:hAnsi="MingLiU" w:cs="SimSun"/>
          <w:bCs/>
        </w:rPr>
        <w:t xml:space="preserve"> E2S </w:t>
      </w:r>
      <w:r w:rsidRPr="00EE68B6">
        <w:rPr>
          <w:rFonts w:ascii="MingLiU" w:eastAsia="MingLiU" w:hAnsi="MingLiU" w:cs="SimSun" w:hint="eastAsia"/>
          <w:bCs/>
        </w:rPr>
        <w:t>新闻资料</w:t>
      </w:r>
      <w:r w:rsidRPr="0081423B">
        <w:rPr>
          <w:rFonts w:ascii="MingLiU" w:eastAsia="MingLiU" w:hAnsi="MingLiU" w:cs="SimSun" w:hint="eastAsia"/>
          <w:bCs/>
        </w:rPr>
        <w:t>，</w:t>
      </w:r>
      <w:r w:rsidRPr="00EE68B6">
        <w:rPr>
          <w:rFonts w:ascii="MingLiU" w:eastAsia="MingLiU" w:hAnsi="MingLiU" w:cs="SimSun" w:hint="eastAsia"/>
          <w:bCs/>
        </w:rPr>
        <w:t>请访问</w:t>
      </w:r>
      <w:r w:rsidRPr="0081423B">
        <w:rPr>
          <w:rFonts w:ascii="MingLiU" w:eastAsia="MingLiU" w:hAnsi="MingLiU" w:cs="SimSun"/>
          <w:bCs/>
        </w:rPr>
        <w:t xml:space="preserve"> </w:t>
      </w:r>
      <w:hyperlink r:id="rId9" w:history="1">
        <w:r w:rsidRPr="0081423B">
          <w:rPr>
            <w:rStyle w:val="Hyperlink"/>
            <w:rFonts w:ascii="MingLiU" w:eastAsia="MingLiU" w:hAnsi="MingLiU" w:cs="SimSun"/>
            <w:bCs/>
          </w:rPr>
          <w:t>parkfield.co.uk/e2s/</w:t>
        </w:r>
      </w:hyperlink>
      <w:r w:rsidRPr="00EE68B6">
        <w:rPr>
          <w:rFonts w:ascii="MingLiU" w:eastAsia="MingLiU" w:hAnsi="MingLiU"/>
        </w:rPr>
        <w:br/>
      </w:r>
      <w:r w:rsidRPr="00EE68B6">
        <w:rPr>
          <w:rFonts w:ascii="MingLiU" w:eastAsia="MingLiU" w:hAnsi="MingLiU"/>
        </w:rPr>
        <w:br/>
      </w:r>
      <w:r w:rsidR="009854EC" w:rsidRPr="009F6C6A">
        <w:rPr>
          <w:rFonts w:ascii="Arial" w:eastAsia="SimSun" w:hAnsi="Arial" w:cs="Arial"/>
          <w:b/>
        </w:rPr>
        <w:t xml:space="preserve">2018 </w:t>
      </w:r>
      <w:r w:rsidR="009854EC" w:rsidRPr="009F6C6A">
        <w:rPr>
          <w:rFonts w:ascii="Arial" w:eastAsia="SimSun" w:hAnsi="Arial" w:cs="Arial"/>
          <w:b/>
        </w:rPr>
        <w:t>年美国消防协会年度会议暨博览会上最明亮的灯光</w:t>
      </w:r>
    </w:p>
    <w:p w:rsidR="0061563C" w:rsidRPr="0061563C" w:rsidRDefault="0061563C" w:rsidP="0061563C">
      <w:pPr>
        <w:tabs>
          <w:tab w:val="left" w:pos="851"/>
          <w:tab w:val="right" w:pos="9072"/>
        </w:tabs>
        <w:rPr>
          <w:rFonts w:ascii="Arial" w:eastAsia="SimSun" w:hAnsi="Arial" w:cs="Arial"/>
          <w:b/>
          <w:lang w:bidi="zh-CN"/>
        </w:rPr>
      </w:pPr>
      <w:r>
        <w:rPr>
          <w:rFonts w:ascii="Arial" w:eastAsia="SimSun" w:hAnsi="Arial" w:cs="Arial" w:hint="eastAsia"/>
          <w:b/>
          <w:lang w:bidi="zh-CN"/>
        </w:rPr>
        <w:t>2018</w:t>
      </w:r>
      <w:r>
        <w:rPr>
          <w:rFonts w:ascii="Arial" w:eastAsia="SimSun" w:hAnsi="Arial" w:cs="Arial" w:hint="eastAsia"/>
          <w:b/>
          <w:lang w:bidi="zh-CN"/>
        </w:rPr>
        <w:t>年</w:t>
      </w:r>
      <w:r>
        <w:rPr>
          <w:rFonts w:ascii="Arial" w:eastAsia="SimSun" w:hAnsi="Arial" w:cs="Arial" w:hint="eastAsia"/>
          <w:b/>
          <w:lang w:bidi="zh-CN"/>
        </w:rPr>
        <w:t>5</w:t>
      </w:r>
      <w:r>
        <w:rPr>
          <w:rFonts w:ascii="Arial" w:eastAsia="SimSun" w:hAnsi="Arial" w:cs="Arial" w:hint="eastAsia"/>
          <w:b/>
          <w:lang w:bidi="zh-CN"/>
        </w:rPr>
        <w:t>月</w:t>
      </w:r>
      <w:r>
        <w:rPr>
          <w:rFonts w:ascii="Arial" w:eastAsia="SimSun" w:hAnsi="Arial" w:cs="Arial" w:hint="eastAsia"/>
          <w:b/>
          <w:lang w:bidi="zh-CN"/>
        </w:rPr>
        <w:t>21</w:t>
      </w:r>
      <w:r>
        <w:rPr>
          <w:rFonts w:ascii="Arial" w:eastAsia="SimSun" w:hAnsi="Arial" w:cs="Arial" w:hint="eastAsia"/>
          <w:b/>
          <w:lang w:bidi="zh-CN"/>
        </w:rPr>
        <w:t>日</w:t>
      </w:r>
      <w:r w:rsidRPr="0061563C">
        <w:rPr>
          <w:rFonts w:ascii="Arial" w:eastAsia="SimSun" w:hAnsi="Arial" w:cs="Arial"/>
          <w:b/>
          <w:lang w:bidi="zh-CN"/>
        </w:rPr>
        <w:t>发布</w:t>
      </w:r>
    </w:p>
    <w:p w:rsidR="009854EC" w:rsidRDefault="009854EC" w:rsidP="0061563C">
      <w:pPr>
        <w:tabs>
          <w:tab w:val="left" w:pos="851"/>
          <w:tab w:val="right" w:pos="9072"/>
        </w:tabs>
        <w:rPr>
          <w:rFonts w:ascii="Arial" w:eastAsia="SimSun" w:hAnsi="Arial" w:cs="Arial"/>
          <w:b/>
        </w:rPr>
      </w:pPr>
    </w:p>
    <w:p w:rsidR="0061563C" w:rsidRPr="009F6C6A" w:rsidRDefault="0061563C" w:rsidP="0061563C">
      <w:pPr>
        <w:tabs>
          <w:tab w:val="left" w:pos="851"/>
          <w:tab w:val="right" w:pos="9072"/>
        </w:tabs>
        <w:rPr>
          <w:rFonts w:ascii="Arial" w:eastAsia="SimSun" w:hAnsi="Arial" w:cs="Arial"/>
          <w:b/>
        </w:rPr>
      </w:pPr>
    </w:p>
    <w:p w:rsidR="007F3AC4" w:rsidRPr="009F6C6A" w:rsidRDefault="00B17287" w:rsidP="007F3AC4">
      <w:pPr>
        <w:rPr>
          <w:rFonts w:ascii="Arial" w:eastAsia="SimSun" w:hAnsi="Arial" w:cs="Arial"/>
        </w:rPr>
      </w:pPr>
      <w:r w:rsidRPr="009F6C6A">
        <w:rPr>
          <w:rFonts w:ascii="Arial" w:eastAsia="SimSun" w:hAnsi="Arial" w:cs="Arial"/>
        </w:rPr>
        <w:t>在于</w:t>
      </w:r>
      <w:r w:rsidRPr="009F6C6A">
        <w:rPr>
          <w:rFonts w:ascii="Arial" w:eastAsia="SimSun" w:hAnsi="Arial" w:cs="Arial"/>
        </w:rPr>
        <w:t xml:space="preserve"> 6 </w:t>
      </w:r>
      <w:r w:rsidRPr="009F6C6A">
        <w:rPr>
          <w:rFonts w:ascii="Arial" w:eastAsia="SimSun" w:hAnsi="Arial" w:cs="Arial"/>
        </w:rPr>
        <w:t>月</w:t>
      </w:r>
      <w:r w:rsidRPr="009F6C6A">
        <w:rPr>
          <w:rFonts w:ascii="Arial" w:eastAsia="SimSun" w:hAnsi="Arial" w:cs="Arial"/>
        </w:rPr>
        <w:t xml:space="preserve"> 11 – 14 </w:t>
      </w:r>
      <w:r w:rsidRPr="009F6C6A">
        <w:rPr>
          <w:rFonts w:ascii="Arial" w:eastAsia="SimSun" w:hAnsi="Arial" w:cs="Arial"/>
        </w:rPr>
        <w:t>日在拉斯维加斯举办的</w:t>
      </w:r>
      <w:r w:rsidRPr="009F6C6A">
        <w:rPr>
          <w:rFonts w:ascii="Arial" w:eastAsia="SimSun" w:hAnsi="Arial" w:cs="Arial"/>
        </w:rPr>
        <w:t xml:space="preserve"> 2018 </w:t>
      </w:r>
      <w:r w:rsidRPr="009F6C6A">
        <w:rPr>
          <w:rFonts w:ascii="Arial" w:eastAsia="SimSun" w:hAnsi="Arial" w:cs="Arial"/>
        </w:rPr>
        <w:t>年美国消防协会年度会议暨博览会</w:t>
      </w:r>
      <w:r w:rsidRPr="009F6C6A">
        <w:rPr>
          <w:rFonts w:ascii="Arial" w:eastAsia="SimSun" w:hAnsi="Arial" w:cs="Arial"/>
        </w:rPr>
        <w:t xml:space="preserve"> (NFPA) </w:t>
      </w:r>
      <w:r w:rsidRPr="009F6C6A">
        <w:rPr>
          <w:rFonts w:ascii="Arial" w:eastAsia="SimSun" w:hAnsi="Arial" w:cs="Arial"/>
        </w:rPr>
        <w:t>第</w:t>
      </w:r>
      <w:r w:rsidRPr="009F6C6A">
        <w:rPr>
          <w:rFonts w:ascii="Arial" w:eastAsia="SimSun" w:hAnsi="Arial" w:cs="Arial"/>
        </w:rPr>
        <w:t xml:space="preserve"> 1757 </w:t>
      </w:r>
      <w:r w:rsidRPr="009F6C6A">
        <w:rPr>
          <w:rFonts w:ascii="Arial" w:eastAsia="SimSun" w:hAnsi="Arial" w:cs="Arial"/>
        </w:rPr>
        <w:t>展台上，全球领先的听觉和视觉警告信号装置独立制造商美国消防协会会员</w:t>
      </w:r>
      <w:r w:rsidRPr="009F6C6A">
        <w:rPr>
          <w:rFonts w:ascii="Arial" w:eastAsia="SimSun" w:hAnsi="Arial" w:cs="Arial"/>
        </w:rPr>
        <w:t xml:space="preserve"> E2S Warning Signals </w:t>
      </w:r>
      <w:r w:rsidRPr="009F6C6A">
        <w:rPr>
          <w:rFonts w:ascii="Arial" w:eastAsia="SimSun" w:hAnsi="Arial" w:cs="Arial"/>
        </w:rPr>
        <w:t>将推出经过</w:t>
      </w:r>
      <w:r w:rsidRPr="009F6C6A">
        <w:rPr>
          <w:rFonts w:ascii="Arial" w:eastAsia="SimSun" w:hAnsi="Arial" w:cs="Arial"/>
        </w:rPr>
        <w:t xml:space="preserve"> UL </w:t>
      </w:r>
      <w:r w:rsidRPr="009F6C6A">
        <w:rPr>
          <w:rFonts w:ascii="Arial" w:eastAsia="SimSun" w:hAnsi="Arial" w:cs="Arial"/>
        </w:rPr>
        <w:t>批准的全新</w:t>
      </w:r>
      <w:r w:rsidRPr="009F6C6A">
        <w:rPr>
          <w:rFonts w:ascii="Arial" w:eastAsia="SimSun" w:hAnsi="Arial" w:cs="Arial"/>
        </w:rPr>
        <w:t xml:space="preserve"> Division 1 </w:t>
      </w:r>
      <w:r w:rsidRPr="009F6C6A">
        <w:rPr>
          <w:rFonts w:ascii="Arial" w:eastAsia="SimSun" w:hAnsi="Arial" w:cs="Arial"/>
        </w:rPr>
        <w:t>和</w:t>
      </w:r>
      <w:r w:rsidRPr="009F6C6A">
        <w:rPr>
          <w:rFonts w:ascii="Arial" w:eastAsia="SimSun" w:hAnsi="Arial" w:cs="Arial"/>
        </w:rPr>
        <w:t xml:space="preserve"> Division 2 </w:t>
      </w:r>
      <w:r w:rsidRPr="009F6C6A">
        <w:rPr>
          <w:rFonts w:ascii="Arial" w:eastAsia="SimSun" w:hAnsi="Arial" w:cs="Arial"/>
        </w:rPr>
        <w:t>可视信号设备。</w:t>
      </w:r>
      <w:r w:rsidRPr="009F6C6A">
        <w:rPr>
          <w:rFonts w:ascii="Arial" w:eastAsia="SimSun" w:hAnsi="Arial" w:cs="Arial"/>
        </w:rPr>
        <w:t xml:space="preserve"> </w:t>
      </w:r>
    </w:p>
    <w:p w:rsidR="00682620" w:rsidRPr="009F6C6A" w:rsidRDefault="00682620" w:rsidP="007F3AC4">
      <w:pPr>
        <w:rPr>
          <w:rFonts w:ascii="Arial" w:eastAsia="SimSun" w:hAnsi="Arial" w:cs="Arial"/>
        </w:rPr>
      </w:pPr>
    </w:p>
    <w:p w:rsidR="00682620" w:rsidRPr="009F6C6A" w:rsidRDefault="00EE6094" w:rsidP="00682620">
      <w:pPr>
        <w:rPr>
          <w:rFonts w:ascii="Arial" w:eastAsia="SimSun" w:hAnsi="Arial" w:cs="Arial"/>
        </w:rPr>
      </w:pPr>
      <w:r w:rsidRPr="009F6C6A">
        <w:rPr>
          <w:rFonts w:ascii="Arial" w:eastAsia="SimSun" w:hAnsi="Arial" w:cs="Arial"/>
        </w:rPr>
        <w:t>新的氙气闪光灯出自</w:t>
      </w:r>
      <w:r w:rsidRPr="009F6C6A">
        <w:rPr>
          <w:rFonts w:ascii="Arial" w:eastAsia="SimSun" w:hAnsi="Arial" w:cs="Arial"/>
        </w:rPr>
        <w:t xml:space="preserve"> </w:t>
      </w:r>
      <w:hyperlink r:id="rId10" w:history="1">
        <w:r w:rsidRPr="009F6C6A">
          <w:rPr>
            <w:rStyle w:val="Hyperlink"/>
            <w:rFonts w:ascii="Arial" w:eastAsia="SimSun" w:hAnsi="Arial" w:cs="Arial"/>
          </w:rPr>
          <w:t xml:space="preserve">D1x </w:t>
        </w:r>
        <w:r w:rsidRPr="009F6C6A">
          <w:rPr>
            <w:rStyle w:val="Hyperlink"/>
            <w:rFonts w:ascii="Arial" w:eastAsia="SimSun" w:hAnsi="Arial" w:cs="Arial"/>
          </w:rPr>
          <w:t>系列</w:t>
        </w:r>
      </w:hyperlink>
      <w:r w:rsidRPr="009F6C6A">
        <w:rPr>
          <w:rFonts w:ascii="Arial" w:eastAsia="SimSun" w:hAnsi="Arial" w:cs="Arial"/>
        </w:rPr>
        <w:t>，是经过</w:t>
      </w:r>
      <w:r w:rsidRPr="009F6C6A">
        <w:rPr>
          <w:rFonts w:ascii="Arial" w:eastAsia="SimSun" w:hAnsi="Arial" w:cs="Arial"/>
        </w:rPr>
        <w:t xml:space="preserve"> UL1971/UL1638 </w:t>
      </w:r>
      <w:r w:rsidRPr="009F6C6A">
        <w:rPr>
          <w:rFonts w:ascii="Arial" w:eastAsia="SimSun" w:hAnsi="Arial" w:cs="Arial"/>
        </w:rPr>
        <w:t>批准的最明亮信号，可用于</w:t>
      </w:r>
      <w:r w:rsidRPr="009F6C6A">
        <w:rPr>
          <w:rFonts w:ascii="Arial" w:eastAsia="SimSun" w:hAnsi="Arial" w:cs="Arial"/>
        </w:rPr>
        <w:t xml:space="preserve"> Class I/II Div 1 </w:t>
      </w:r>
      <w:r w:rsidRPr="009F6C6A">
        <w:rPr>
          <w:rFonts w:ascii="Arial" w:eastAsia="SimSun" w:hAnsi="Arial" w:cs="Arial"/>
        </w:rPr>
        <w:t>和</w:t>
      </w:r>
      <w:r w:rsidRPr="009F6C6A">
        <w:rPr>
          <w:rFonts w:ascii="Arial" w:eastAsia="SimSun" w:hAnsi="Arial" w:cs="Arial"/>
        </w:rPr>
        <w:t xml:space="preserve"> Class I Zone 1/20 </w:t>
      </w:r>
      <w:r w:rsidRPr="009F6C6A">
        <w:rPr>
          <w:rFonts w:ascii="Arial" w:eastAsia="SimSun" w:hAnsi="Arial" w:cs="Arial"/>
        </w:rPr>
        <w:t>防爆应用。</w:t>
      </w:r>
      <w:r w:rsidRPr="009F6C6A">
        <w:rPr>
          <w:rFonts w:ascii="Arial" w:eastAsia="SimSun" w:hAnsi="Arial" w:cs="Arial"/>
        </w:rPr>
        <w:t xml:space="preserve">D1xB2XH2 </w:t>
      </w:r>
      <w:r w:rsidRPr="009F6C6A">
        <w:rPr>
          <w:rFonts w:ascii="Arial" w:eastAsia="SimSun" w:hAnsi="Arial" w:cs="Arial"/>
        </w:rPr>
        <w:t>型号的</w:t>
      </w:r>
      <w:r w:rsidRPr="009F6C6A">
        <w:rPr>
          <w:rFonts w:ascii="Arial" w:eastAsia="SimSun" w:hAnsi="Arial" w:cs="Arial"/>
        </w:rPr>
        <w:t xml:space="preserve"> UL1971 </w:t>
      </w:r>
      <w:r w:rsidRPr="009F6C6A">
        <w:rPr>
          <w:rFonts w:ascii="Arial" w:eastAsia="SimSun" w:hAnsi="Arial" w:cs="Arial"/>
        </w:rPr>
        <w:t>光输出超过</w:t>
      </w:r>
      <w:r w:rsidRPr="009F6C6A">
        <w:rPr>
          <w:rFonts w:ascii="Arial" w:eastAsia="SimSun" w:hAnsi="Arial" w:cs="Arial"/>
        </w:rPr>
        <w:t xml:space="preserve"> 190 </w:t>
      </w:r>
      <w:r w:rsidRPr="009F6C6A">
        <w:rPr>
          <w:rFonts w:ascii="Arial" w:eastAsia="SimSun" w:hAnsi="Arial" w:cs="Arial"/>
        </w:rPr>
        <w:t>坎德拉，工作电流仅为</w:t>
      </w:r>
      <w:r w:rsidRPr="009F6C6A">
        <w:rPr>
          <w:rFonts w:ascii="Arial" w:eastAsia="SimSun" w:hAnsi="Arial" w:cs="Arial"/>
        </w:rPr>
        <w:t xml:space="preserve"> 1160 </w:t>
      </w:r>
      <w:r w:rsidRPr="009F6C6A">
        <w:rPr>
          <w:rFonts w:ascii="Arial" w:eastAsia="SimSun" w:hAnsi="Arial" w:cs="Arial"/>
        </w:rPr>
        <w:t>毫安，</w:t>
      </w:r>
      <w:r w:rsidRPr="009F6C6A">
        <w:rPr>
          <w:rFonts w:ascii="Arial" w:eastAsia="SimSun" w:hAnsi="Arial" w:cs="Arial"/>
        </w:rPr>
        <w:t xml:space="preserve">D1xB2XH1 </w:t>
      </w:r>
      <w:r w:rsidRPr="009F6C6A">
        <w:rPr>
          <w:rFonts w:ascii="Arial" w:eastAsia="SimSun" w:hAnsi="Arial" w:cs="Arial"/>
        </w:rPr>
        <w:t>型号实现了超过</w:t>
      </w:r>
      <w:r w:rsidRPr="009F6C6A">
        <w:rPr>
          <w:rFonts w:ascii="Arial" w:eastAsia="SimSun" w:hAnsi="Arial" w:cs="Arial"/>
        </w:rPr>
        <w:t xml:space="preserve"> 86 </w:t>
      </w:r>
      <w:r w:rsidRPr="009F6C6A">
        <w:rPr>
          <w:rFonts w:ascii="Arial" w:eastAsia="SimSun" w:hAnsi="Arial" w:cs="Arial"/>
        </w:rPr>
        <w:t>坎德拉的输出，仅需</w:t>
      </w:r>
      <w:r w:rsidRPr="009F6C6A">
        <w:rPr>
          <w:rFonts w:ascii="Arial" w:eastAsia="SimSun" w:hAnsi="Arial" w:cs="Arial"/>
        </w:rPr>
        <w:t xml:space="preserve"> 635 </w:t>
      </w:r>
      <w:r w:rsidRPr="009F6C6A">
        <w:rPr>
          <w:rFonts w:ascii="Arial" w:eastAsia="SimSun" w:hAnsi="Arial" w:cs="Arial"/>
        </w:rPr>
        <w:t>毫安的电流。闪光灯配备了创新的海洋级轻量防腐蚀外壳，可按照供应情况进行电路或表面安装。为了实现全面的安装灵活性，选配的不锈钢支架可使灯放在任意方位。凭借自动闪光同步、低涌浪和低工作电流，每个电路可安装更多设备，简化系统设计并降低成本。</w:t>
      </w:r>
    </w:p>
    <w:p w:rsidR="007767F2" w:rsidRPr="009F6C6A" w:rsidRDefault="007767F2" w:rsidP="00682620">
      <w:pPr>
        <w:rPr>
          <w:rFonts w:ascii="Arial" w:eastAsia="SimSun" w:hAnsi="Arial" w:cs="Arial"/>
        </w:rPr>
      </w:pPr>
    </w:p>
    <w:p w:rsidR="007767F2" w:rsidRPr="009F6C6A" w:rsidRDefault="007767F2" w:rsidP="007767F2">
      <w:pPr>
        <w:rPr>
          <w:rFonts w:ascii="Arial" w:eastAsia="SimSun" w:hAnsi="Arial" w:cs="Arial"/>
        </w:rPr>
      </w:pPr>
      <w:r w:rsidRPr="009F6C6A">
        <w:rPr>
          <w:rFonts w:ascii="Arial" w:eastAsia="SimSun" w:hAnsi="Arial" w:cs="Arial"/>
        </w:rPr>
        <w:t>对于</w:t>
      </w:r>
      <w:r w:rsidRPr="009F6C6A">
        <w:rPr>
          <w:rFonts w:ascii="Arial" w:eastAsia="SimSun" w:hAnsi="Arial" w:cs="Arial"/>
        </w:rPr>
        <w:t xml:space="preserve"> Class I/II Div 2</w:t>
      </w:r>
      <w:r w:rsidRPr="009F6C6A">
        <w:rPr>
          <w:rFonts w:ascii="Arial" w:eastAsia="SimSun" w:hAnsi="Arial" w:cs="Arial"/>
        </w:rPr>
        <w:t>、</w:t>
      </w:r>
      <w:r w:rsidRPr="009F6C6A">
        <w:rPr>
          <w:rFonts w:ascii="Arial" w:eastAsia="SimSun" w:hAnsi="Arial" w:cs="Arial"/>
        </w:rPr>
        <w:t xml:space="preserve">Class I Zone 2/22 </w:t>
      </w:r>
      <w:r w:rsidRPr="009F6C6A">
        <w:rPr>
          <w:rFonts w:ascii="Arial" w:eastAsia="SimSun" w:hAnsi="Arial" w:cs="Arial"/>
        </w:rPr>
        <w:t>和</w:t>
      </w:r>
      <w:r w:rsidRPr="009F6C6A">
        <w:rPr>
          <w:rFonts w:ascii="Arial" w:eastAsia="SimSun" w:hAnsi="Arial" w:cs="Arial"/>
        </w:rPr>
        <w:t xml:space="preserve"> IECEx </w:t>
      </w:r>
      <w:r w:rsidRPr="009F6C6A">
        <w:rPr>
          <w:rFonts w:ascii="Arial" w:eastAsia="SimSun" w:hAnsi="Arial" w:cs="Arial"/>
        </w:rPr>
        <w:t>以及</w:t>
      </w:r>
      <w:r w:rsidRPr="009F6C6A">
        <w:rPr>
          <w:rFonts w:ascii="Arial" w:eastAsia="SimSun" w:hAnsi="Arial" w:cs="Arial"/>
        </w:rPr>
        <w:t xml:space="preserve"> ATEX Zone 2/22 </w:t>
      </w:r>
      <w:r w:rsidRPr="009F6C6A">
        <w:rPr>
          <w:rFonts w:ascii="Arial" w:eastAsia="SimSun" w:hAnsi="Arial" w:cs="Arial"/>
        </w:rPr>
        <w:t>安装，</w:t>
      </w:r>
      <w:hyperlink r:id="rId11" w:history="1">
        <w:r w:rsidRPr="009F6C6A">
          <w:rPr>
            <w:rStyle w:val="Hyperlink"/>
            <w:rFonts w:ascii="Arial" w:eastAsia="SimSun" w:hAnsi="Arial" w:cs="Arial"/>
          </w:rPr>
          <w:t xml:space="preserve">D2x </w:t>
        </w:r>
        <w:r w:rsidRPr="009F6C6A">
          <w:rPr>
            <w:rStyle w:val="Hyperlink"/>
            <w:rFonts w:ascii="Arial" w:eastAsia="SimSun" w:hAnsi="Arial" w:cs="Arial"/>
          </w:rPr>
          <w:t>系列</w:t>
        </w:r>
      </w:hyperlink>
      <w:r w:rsidRPr="009F6C6A">
        <w:rPr>
          <w:rFonts w:ascii="Arial" w:eastAsia="SimSun" w:hAnsi="Arial" w:cs="Arial"/>
        </w:rPr>
        <w:t>可为听障人士提供经过全球认证的高性能紧凑型信号设备，适合在危险和恶劣的工业环境中使用。新的</w:t>
      </w:r>
      <w:r w:rsidRPr="009F6C6A">
        <w:rPr>
          <w:rFonts w:ascii="Arial" w:eastAsia="SimSun" w:hAnsi="Arial" w:cs="Arial"/>
        </w:rPr>
        <w:t xml:space="preserve"> D2xB1XH1 </w:t>
      </w:r>
      <w:r w:rsidRPr="009F6C6A">
        <w:rPr>
          <w:rFonts w:ascii="Arial" w:eastAsia="SimSun" w:hAnsi="Arial" w:cs="Arial"/>
        </w:rPr>
        <w:t>和</w:t>
      </w:r>
      <w:r w:rsidRPr="009F6C6A">
        <w:rPr>
          <w:rFonts w:ascii="Arial" w:eastAsia="SimSun" w:hAnsi="Arial" w:cs="Arial"/>
        </w:rPr>
        <w:t xml:space="preserve"> XH2 </w:t>
      </w:r>
      <w:r w:rsidRPr="009F6C6A">
        <w:rPr>
          <w:rFonts w:ascii="Arial" w:eastAsia="SimSun" w:hAnsi="Arial" w:cs="Arial"/>
        </w:rPr>
        <w:t>是自动同步和受到监管的氙气频闪信号灯，不要求任何额外的定时模块。</w:t>
      </w:r>
      <w:r w:rsidRPr="009F6C6A">
        <w:rPr>
          <w:rFonts w:ascii="Arial" w:eastAsia="SimSun" w:hAnsi="Arial" w:cs="Arial"/>
        </w:rPr>
        <w:t xml:space="preserve">D2xB1LD2-H LED </w:t>
      </w:r>
      <w:r w:rsidRPr="009F6C6A">
        <w:rPr>
          <w:rFonts w:ascii="Arial" w:eastAsia="SimSun" w:hAnsi="Arial" w:cs="Arial"/>
        </w:rPr>
        <w:t>信号拥有行业领先的低涌浪和极低工作电流消耗，</w:t>
      </w:r>
      <w:r w:rsidRPr="009F6C6A">
        <w:rPr>
          <w:rFonts w:ascii="Arial" w:eastAsia="SimSun" w:hAnsi="Arial" w:cs="Arial"/>
        </w:rPr>
        <w:t xml:space="preserve">LED </w:t>
      </w:r>
      <w:r w:rsidRPr="009F6C6A">
        <w:rPr>
          <w:rFonts w:ascii="Arial" w:eastAsia="SimSun" w:hAnsi="Arial" w:cs="Arial"/>
        </w:rPr>
        <w:t>使用寿命超过</w:t>
      </w:r>
      <w:r w:rsidRPr="009F6C6A">
        <w:rPr>
          <w:rFonts w:ascii="Arial" w:eastAsia="SimSun" w:hAnsi="Arial" w:cs="Arial"/>
        </w:rPr>
        <w:t xml:space="preserve"> 60,000 </w:t>
      </w:r>
      <w:r w:rsidRPr="009F6C6A">
        <w:rPr>
          <w:rFonts w:ascii="Arial" w:eastAsia="SimSun" w:hAnsi="Arial" w:cs="Arial"/>
        </w:rPr>
        <w:t>小时。</w:t>
      </w:r>
    </w:p>
    <w:p w:rsidR="00233A51" w:rsidRPr="009F6C6A" w:rsidRDefault="00233A51" w:rsidP="007767F2">
      <w:pPr>
        <w:rPr>
          <w:rFonts w:ascii="Arial" w:eastAsia="SimSun" w:hAnsi="Arial" w:cs="Arial"/>
        </w:rPr>
      </w:pPr>
    </w:p>
    <w:p w:rsidR="00233A51" w:rsidRPr="009F6C6A" w:rsidRDefault="00EE6094" w:rsidP="00233A51">
      <w:pPr>
        <w:rPr>
          <w:rFonts w:ascii="Arial" w:eastAsia="SimSun" w:hAnsi="Arial" w:cs="Arial"/>
        </w:rPr>
      </w:pPr>
      <w:r w:rsidRPr="009F6C6A">
        <w:rPr>
          <w:rFonts w:ascii="Arial" w:eastAsia="SimSun" w:hAnsi="Arial" w:cs="Arial"/>
        </w:rPr>
        <w:t>除了独立的可视警报装置外，</w:t>
      </w:r>
      <w:r w:rsidRPr="009F6C6A">
        <w:rPr>
          <w:rFonts w:ascii="Arial" w:eastAsia="SimSun" w:hAnsi="Arial" w:cs="Arial"/>
        </w:rPr>
        <w:t xml:space="preserve">E2S </w:t>
      </w:r>
      <w:r w:rsidRPr="009F6C6A">
        <w:rPr>
          <w:rFonts w:ascii="Arial" w:eastAsia="SimSun" w:hAnsi="Arial" w:cs="Arial"/>
        </w:rPr>
        <w:t>系列还包括各种组合设备，为生命安全系统的应用提供终极火警信号。警报器的声输出最高达</w:t>
      </w:r>
      <w:r w:rsidRPr="009F6C6A">
        <w:rPr>
          <w:rFonts w:ascii="Arial" w:eastAsia="SimSun" w:hAnsi="Arial" w:cs="Arial"/>
        </w:rPr>
        <w:t xml:space="preserve"> 116 </w:t>
      </w:r>
      <w:r w:rsidRPr="009F6C6A">
        <w:rPr>
          <w:rFonts w:ascii="Arial" w:eastAsia="SimSun" w:hAnsi="Arial" w:cs="Arial"/>
        </w:rPr>
        <w:t>分贝、</w:t>
      </w:r>
      <w:r w:rsidRPr="009F6C6A">
        <w:rPr>
          <w:rFonts w:ascii="Arial" w:eastAsia="SimSun" w:hAnsi="Arial" w:cs="Arial"/>
        </w:rPr>
        <w:t xml:space="preserve">64 </w:t>
      </w:r>
      <w:r w:rsidRPr="009F6C6A">
        <w:rPr>
          <w:rFonts w:ascii="Arial" w:eastAsia="SimSun" w:hAnsi="Arial" w:cs="Arial"/>
        </w:rPr>
        <w:t>种警报音频率和</w:t>
      </w:r>
      <w:r w:rsidRPr="009F6C6A">
        <w:rPr>
          <w:rFonts w:ascii="Arial" w:eastAsia="SimSun" w:hAnsi="Arial" w:cs="Arial"/>
        </w:rPr>
        <w:t xml:space="preserve"> </w:t>
      </w:r>
      <w:proofErr w:type="gramStart"/>
      <w:r w:rsidRPr="009F6C6A">
        <w:rPr>
          <w:rFonts w:ascii="Arial" w:eastAsia="SimSun" w:hAnsi="Arial" w:cs="Arial"/>
        </w:rPr>
        <w:t xml:space="preserve">4 </w:t>
      </w:r>
      <w:r w:rsidRPr="009F6C6A">
        <w:rPr>
          <w:rFonts w:ascii="Arial" w:eastAsia="SimSun" w:hAnsi="Arial" w:cs="Arial"/>
        </w:rPr>
        <w:t>个可远程选择的阶段</w:t>
      </w:r>
      <w:r w:rsidRPr="009F6C6A">
        <w:rPr>
          <w:rFonts w:ascii="Arial" w:eastAsia="SimSun" w:hAnsi="Arial" w:cs="Arial"/>
        </w:rPr>
        <w:t>/</w:t>
      </w:r>
      <w:r w:rsidRPr="009F6C6A">
        <w:rPr>
          <w:rFonts w:ascii="Arial" w:eastAsia="SimSun" w:hAnsi="Arial" w:cs="Arial"/>
        </w:rPr>
        <w:t>信道，报警喇叭可通过一台设备为多种场景提供安全信号。</w:t>
      </w:r>
      <w:proofErr w:type="gramEnd"/>
      <w:r w:rsidRPr="009F6C6A">
        <w:rPr>
          <w:rFonts w:ascii="Arial" w:eastAsia="SimSun" w:hAnsi="Arial" w:cs="Arial"/>
        </w:rPr>
        <w:t>可将集成</w:t>
      </w:r>
      <w:r w:rsidRPr="009F6C6A">
        <w:rPr>
          <w:rFonts w:ascii="Arial" w:eastAsia="SimSun" w:hAnsi="Arial" w:cs="Arial"/>
        </w:rPr>
        <w:t xml:space="preserve"> LED </w:t>
      </w:r>
      <w:r w:rsidRPr="009F6C6A">
        <w:rPr>
          <w:rFonts w:ascii="Arial" w:eastAsia="SimSun" w:hAnsi="Arial" w:cs="Arial"/>
        </w:rPr>
        <w:t>或氙气频闪信号灯内部联结至报警喇叭，使布线和安装时间降至最低。整个组件都会自动与相同电路上的其他</w:t>
      </w:r>
      <w:r w:rsidRPr="009F6C6A">
        <w:rPr>
          <w:rFonts w:ascii="Arial" w:eastAsia="SimSun" w:hAnsi="Arial" w:cs="Arial"/>
        </w:rPr>
        <w:t xml:space="preserve"> E2S </w:t>
      </w:r>
      <w:r w:rsidRPr="009F6C6A">
        <w:rPr>
          <w:rFonts w:ascii="Arial" w:eastAsia="SimSun" w:hAnsi="Arial" w:cs="Arial"/>
        </w:rPr>
        <w:t>设备同步，无需外部模块。</w:t>
      </w:r>
    </w:p>
    <w:p w:rsidR="00B475A2" w:rsidRPr="009F6C6A" w:rsidRDefault="00B475A2" w:rsidP="00682620">
      <w:pPr>
        <w:rPr>
          <w:rFonts w:ascii="Arial" w:eastAsia="SimSun" w:hAnsi="Arial" w:cs="Arial"/>
        </w:rPr>
      </w:pPr>
    </w:p>
    <w:p w:rsidR="004B57C3" w:rsidRPr="009F6C6A" w:rsidRDefault="004B57C3" w:rsidP="004B57C3">
      <w:pPr>
        <w:tabs>
          <w:tab w:val="left" w:pos="851"/>
          <w:tab w:val="right" w:pos="9072"/>
        </w:tabs>
        <w:rPr>
          <w:rFonts w:ascii="Arial" w:eastAsia="SimSun" w:hAnsi="Arial" w:cs="Arial"/>
        </w:rPr>
      </w:pPr>
      <w:r w:rsidRPr="009F6C6A">
        <w:rPr>
          <w:rFonts w:ascii="Arial" w:eastAsia="SimSun" w:hAnsi="Arial" w:cs="Arial"/>
        </w:rPr>
        <w:t>总经理</w:t>
      </w:r>
      <w:r w:rsidRPr="009F6C6A">
        <w:rPr>
          <w:rFonts w:ascii="Arial" w:eastAsia="SimSun" w:hAnsi="Arial" w:cs="Arial"/>
        </w:rPr>
        <w:t xml:space="preserve"> Brett Isard </w:t>
      </w:r>
      <w:r w:rsidRPr="009F6C6A">
        <w:rPr>
          <w:rFonts w:ascii="Arial" w:eastAsia="SimSun" w:hAnsi="Arial" w:cs="Arial"/>
        </w:rPr>
        <w:t>和总监</w:t>
      </w:r>
      <w:r w:rsidRPr="009F6C6A">
        <w:rPr>
          <w:rFonts w:ascii="Arial" w:eastAsia="SimSun" w:hAnsi="Arial" w:cs="Arial"/>
        </w:rPr>
        <w:t xml:space="preserve"> John Rattlidge </w:t>
      </w:r>
      <w:r w:rsidRPr="009F6C6A">
        <w:rPr>
          <w:rFonts w:ascii="Arial" w:eastAsia="SimSun" w:hAnsi="Arial" w:cs="Arial"/>
        </w:rPr>
        <w:t>将介绍广泛的新产品和现有产品系列。</w:t>
      </w:r>
    </w:p>
    <w:p w:rsidR="004B57C3" w:rsidRPr="009F6C6A" w:rsidRDefault="004B57C3" w:rsidP="004B57C3">
      <w:pPr>
        <w:tabs>
          <w:tab w:val="left" w:pos="851"/>
          <w:tab w:val="right" w:pos="9072"/>
        </w:tabs>
        <w:rPr>
          <w:rFonts w:ascii="Arial" w:eastAsia="SimSun" w:hAnsi="Arial" w:cs="Arial"/>
        </w:rPr>
      </w:pPr>
    </w:p>
    <w:p w:rsidR="004B57C3" w:rsidRPr="009F6C6A" w:rsidRDefault="004B57C3" w:rsidP="004B57C3">
      <w:pPr>
        <w:tabs>
          <w:tab w:val="left" w:pos="851"/>
          <w:tab w:val="right" w:pos="9072"/>
        </w:tabs>
        <w:rPr>
          <w:rFonts w:ascii="Arial" w:eastAsia="SimSun" w:hAnsi="Arial" w:cs="Arial"/>
        </w:rPr>
      </w:pPr>
      <w:r w:rsidRPr="009F6C6A">
        <w:rPr>
          <w:rFonts w:ascii="Arial" w:eastAsia="SimSun" w:hAnsi="Arial" w:cs="Arial"/>
        </w:rPr>
        <w:t xml:space="preserve">*** </w:t>
      </w:r>
      <w:r w:rsidRPr="009F6C6A">
        <w:rPr>
          <w:rFonts w:ascii="Arial" w:eastAsia="SimSun" w:hAnsi="Arial" w:cs="Arial"/>
        </w:rPr>
        <w:t>结束：正文</w:t>
      </w:r>
      <w:r w:rsidRPr="009F6C6A">
        <w:rPr>
          <w:rFonts w:ascii="Arial" w:eastAsia="SimSun" w:hAnsi="Arial" w:cs="Arial"/>
        </w:rPr>
        <w:t xml:space="preserve"> 355 </w:t>
      </w:r>
      <w:r w:rsidRPr="009F6C6A">
        <w:rPr>
          <w:rFonts w:ascii="Arial" w:eastAsia="SimSun" w:hAnsi="Arial" w:cs="Arial"/>
        </w:rPr>
        <w:t>字</w:t>
      </w:r>
      <w:r w:rsidRPr="009F6C6A">
        <w:rPr>
          <w:rFonts w:ascii="Arial" w:eastAsia="SimSun" w:hAnsi="Arial" w:cs="Arial"/>
        </w:rPr>
        <w:t xml:space="preserve"> ***</w:t>
      </w:r>
    </w:p>
    <w:p w:rsidR="0081423B" w:rsidRDefault="0061563C" w:rsidP="004A03DA">
      <w:pPr>
        <w:spacing w:line="260" w:lineRule="auto"/>
        <w:rPr>
          <w:b/>
          <w:szCs w:val="24"/>
          <w:lang w:val="zh-CN"/>
        </w:rPr>
      </w:pPr>
      <w:r>
        <w:rPr>
          <w:b/>
          <w:szCs w:val="24"/>
        </w:rPr>
        <w:br/>
      </w:r>
    </w:p>
    <w:p w:rsidR="0081423B" w:rsidRDefault="0081423B">
      <w:pPr>
        <w:rPr>
          <w:b/>
          <w:szCs w:val="24"/>
          <w:lang w:val="zh-CN"/>
        </w:rPr>
      </w:pPr>
      <w:r>
        <w:rPr>
          <w:b/>
          <w:szCs w:val="24"/>
          <w:lang w:val="zh-CN"/>
        </w:rPr>
        <w:br w:type="page"/>
      </w:r>
    </w:p>
    <w:p w:rsidR="0061563C" w:rsidRPr="000F2D84" w:rsidRDefault="0061563C" w:rsidP="004A03DA">
      <w:pPr>
        <w:spacing w:line="260" w:lineRule="auto"/>
        <w:rPr>
          <w:b/>
          <w:szCs w:val="24"/>
        </w:rPr>
      </w:pPr>
      <w:r w:rsidRPr="000F2D84">
        <w:rPr>
          <w:rFonts w:hint="eastAsia"/>
          <w:b/>
          <w:szCs w:val="24"/>
          <w:lang w:val="zh-CN"/>
        </w:rPr>
        <w:lastRenderedPageBreak/>
        <w:t>编者按</w:t>
      </w:r>
    </w:p>
    <w:p w:rsidR="0081423B" w:rsidRDefault="0081423B" w:rsidP="004A03DA">
      <w:pPr>
        <w:spacing w:line="260" w:lineRule="auto"/>
        <w:rPr>
          <w:szCs w:val="24"/>
        </w:rPr>
      </w:pPr>
    </w:p>
    <w:p w:rsidR="0061563C" w:rsidRPr="000F2D84" w:rsidRDefault="0061563C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  <w:lang w:val="zh-CN"/>
        </w:rPr>
        <w:t>所有后续问询</w:t>
      </w:r>
      <w:r w:rsidRPr="000F2D84">
        <w:rPr>
          <w:rFonts w:hint="eastAsia"/>
          <w:szCs w:val="24"/>
        </w:rPr>
        <w:t>，</w:t>
      </w:r>
      <w:r w:rsidRPr="000F2D84">
        <w:rPr>
          <w:rFonts w:hint="eastAsia"/>
          <w:szCs w:val="24"/>
          <w:lang w:val="zh-CN"/>
        </w:rPr>
        <w:t>请联系以下人员</w:t>
      </w:r>
      <w:r w:rsidRPr="000F2D84">
        <w:rPr>
          <w:rFonts w:hint="eastAsia"/>
          <w:szCs w:val="24"/>
        </w:rPr>
        <w:t>：</w:t>
      </w:r>
      <w:r w:rsidRPr="000F2D84">
        <w:rPr>
          <w:szCs w:val="24"/>
        </w:rPr>
        <w:tab/>
      </w:r>
    </w:p>
    <w:p w:rsidR="0061563C" w:rsidRPr="000F2D84" w:rsidRDefault="0061563C" w:rsidP="004A03DA">
      <w:pPr>
        <w:rPr>
          <w:szCs w:val="24"/>
        </w:rPr>
      </w:pPr>
      <w:r>
        <w:rPr>
          <w:noProof/>
          <w:szCs w:val="24"/>
        </w:rPr>
        <w:br/>
      </w:r>
      <w:r w:rsidRPr="000F2D84">
        <w:rPr>
          <w:noProof/>
          <w:szCs w:val="24"/>
        </w:rPr>
        <w:t>Nigel May</w:t>
      </w:r>
      <w:r w:rsidRPr="000F2D84">
        <w:rPr>
          <w:szCs w:val="24"/>
        </w:rPr>
        <w:tab/>
      </w:r>
    </w:p>
    <w:p w:rsidR="0061563C" w:rsidRPr="000F2D84" w:rsidRDefault="0061563C" w:rsidP="004A03DA">
      <w:pPr>
        <w:rPr>
          <w:szCs w:val="24"/>
        </w:rPr>
      </w:pPr>
      <w:r w:rsidRPr="000F2D84">
        <w:rPr>
          <w:noProof/>
          <w:szCs w:val="24"/>
        </w:rPr>
        <w:t>Parkfield Communications Limited</w:t>
      </w:r>
    </w:p>
    <w:p w:rsidR="0061563C" w:rsidRPr="000F2D84" w:rsidRDefault="0061563C" w:rsidP="004A03DA">
      <w:pPr>
        <w:rPr>
          <w:szCs w:val="24"/>
        </w:rPr>
      </w:pPr>
      <w:r w:rsidRPr="000F2D84">
        <w:rPr>
          <w:noProof/>
          <w:szCs w:val="24"/>
        </w:rPr>
        <w:t>Parkfield House</w:t>
      </w:r>
    </w:p>
    <w:p w:rsidR="0061563C" w:rsidRPr="000F2D84" w:rsidRDefault="0061563C" w:rsidP="004A03DA">
      <w:pPr>
        <w:rPr>
          <w:szCs w:val="24"/>
        </w:rPr>
      </w:pPr>
      <w:r w:rsidRPr="000F2D84">
        <w:rPr>
          <w:noProof/>
          <w:szCs w:val="24"/>
        </w:rPr>
        <w:t>Damerham</w:t>
      </w:r>
    </w:p>
    <w:p w:rsidR="0061563C" w:rsidRPr="000F2D84" w:rsidRDefault="0061563C" w:rsidP="004A03DA">
      <w:pPr>
        <w:rPr>
          <w:szCs w:val="24"/>
        </w:rPr>
      </w:pPr>
      <w:r w:rsidRPr="000F2D84">
        <w:rPr>
          <w:noProof/>
          <w:szCs w:val="24"/>
        </w:rPr>
        <w:t>SP6 3HQ</w:t>
      </w:r>
    </w:p>
    <w:p w:rsidR="0061563C" w:rsidRPr="000F2D84" w:rsidRDefault="0061563C" w:rsidP="004A03DA">
      <w:pPr>
        <w:rPr>
          <w:szCs w:val="24"/>
        </w:rPr>
      </w:pPr>
      <w:r w:rsidRPr="000F2D84">
        <w:rPr>
          <w:noProof/>
          <w:szCs w:val="24"/>
        </w:rPr>
        <w:t>Great Britain</w:t>
      </w:r>
    </w:p>
    <w:p w:rsidR="0061563C" w:rsidRPr="000F2D84" w:rsidRDefault="0061563C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  <w:lang w:val="zh-CN"/>
        </w:rPr>
        <w:t>电话</w:t>
      </w:r>
      <w:r w:rsidRPr="000F2D84">
        <w:rPr>
          <w:rFonts w:hint="eastAsia"/>
          <w:szCs w:val="24"/>
        </w:rPr>
        <w:t>：</w:t>
      </w:r>
      <w:r w:rsidRPr="000F2D84">
        <w:rPr>
          <w:szCs w:val="24"/>
        </w:rPr>
        <w:t xml:space="preserve"> + 44 (0)1725 518321</w:t>
      </w:r>
    </w:p>
    <w:p w:rsidR="0061563C" w:rsidRPr="004A03DA" w:rsidRDefault="0061563C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  <w:lang w:val="zh-CN"/>
        </w:rPr>
        <w:t>传真</w:t>
      </w:r>
      <w:r w:rsidRPr="000F2D84">
        <w:rPr>
          <w:rFonts w:hint="eastAsia"/>
          <w:szCs w:val="24"/>
        </w:rPr>
        <w:t>：</w:t>
      </w:r>
      <w:r w:rsidRPr="004A03DA">
        <w:rPr>
          <w:szCs w:val="24"/>
        </w:rPr>
        <w:t xml:space="preserve"> + 44 (0)1725 518378</w:t>
      </w:r>
    </w:p>
    <w:p w:rsidR="0061563C" w:rsidRPr="004A03DA" w:rsidRDefault="0061563C" w:rsidP="004A03DA">
      <w:pPr>
        <w:rPr>
          <w:szCs w:val="24"/>
        </w:rPr>
      </w:pPr>
      <w:hyperlink r:id="rId12" w:history="1">
        <w:r w:rsidRPr="00F361C9">
          <w:rPr>
            <w:rStyle w:val="Hyperlink"/>
            <w:rFonts w:cs="Calibri"/>
            <w:noProof/>
            <w:szCs w:val="24"/>
          </w:rPr>
          <w:t>nigel.may@parkfield.co.uk</w:t>
        </w:r>
      </w:hyperlink>
      <w:r>
        <w:rPr>
          <w:noProof/>
          <w:szCs w:val="24"/>
        </w:rPr>
        <w:t xml:space="preserve"> </w:t>
      </w:r>
    </w:p>
    <w:p w:rsidR="0061563C" w:rsidRPr="000F2D84" w:rsidRDefault="0061563C" w:rsidP="004A03DA">
      <w:pPr>
        <w:rPr>
          <w:szCs w:val="24"/>
        </w:rPr>
      </w:pPr>
      <w:hyperlink r:id="rId13" w:history="1">
        <w:r w:rsidRPr="00F361C9">
          <w:rPr>
            <w:rStyle w:val="Hyperlink"/>
            <w:rFonts w:cs="Calibri"/>
            <w:noProof/>
            <w:szCs w:val="24"/>
          </w:rPr>
          <w:t>parkfield.co.uk</w:t>
        </w:r>
      </w:hyperlink>
      <w:r>
        <w:rPr>
          <w:noProof/>
          <w:szCs w:val="24"/>
        </w:rPr>
        <w:t xml:space="preserve"> </w:t>
      </w:r>
    </w:p>
    <w:p w:rsidR="0061563C" w:rsidRPr="000F2D84" w:rsidRDefault="0061563C" w:rsidP="004A03DA">
      <w:pPr>
        <w:spacing w:line="260" w:lineRule="auto"/>
        <w:rPr>
          <w:szCs w:val="24"/>
        </w:rPr>
      </w:pPr>
      <w:r>
        <w:rPr>
          <w:szCs w:val="24"/>
        </w:rPr>
        <w:br/>
        <w:t>E2S</w:t>
      </w:r>
      <w:r>
        <w:rPr>
          <w:rFonts w:hint="eastAsia"/>
          <w:szCs w:val="24"/>
          <w:lang w:val="zh-CN"/>
        </w:rPr>
        <w:t>是世界领先的</w:t>
      </w:r>
      <w:r w:rsidRPr="000F2D84">
        <w:rPr>
          <w:rFonts w:hint="eastAsia"/>
          <w:szCs w:val="24"/>
          <w:lang w:val="zh-CN"/>
        </w:rPr>
        <w:t>独立信号产品制造商</w:t>
      </w:r>
      <w:r w:rsidRPr="000F2D84">
        <w:rPr>
          <w:rFonts w:hint="eastAsia"/>
          <w:szCs w:val="24"/>
        </w:rPr>
        <w:t>，</w:t>
      </w:r>
      <w:r w:rsidRPr="000F2D84">
        <w:rPr>
          <w:rFonts w:hint="eastAsia"/>
          <w:szCs w:val="24"/>
          <w:lang w:val="zh-CN"/>
        </w:rPr>
        <w:t>设计并制造全套工业环境、海洋环境以及危险区域环境用信号产品。公司总部位于英格兰西伦敦。</w:t>
      </w:r>
      <w:r>
        <w:rPr>
          <w:szCs w:val="24"/>
          <w:lang w:val="en-US"/>
        </w:rPr>
        <w:t>E2S</w:t>
      </w:r>
      <w:r w:rsidRPr="000F2D84">
        <w:rPr>
          <w:rFonts w:hint="eastAsia"/>
          <w:szCs w:val="24"/>
          <w:lang w:val="zh-CN"/>
        </w:rPr>
        <w:t>产品通过销售网络行销全球。经销商详情见公司网站。另外</w:t>
      </w:r>
      <w:r w:rsidRPr="000F2D84">
        <w:rPr>
          <w:rFonts w:hint="eastAsia"/>
          <w:szCs w:val="24"/>
          <w:lang w:val="en-US"/>
        </w:rPr>
        <w:t>，</w:t>
      </w:r>
      <w:r>
        <w:rPr>
          <w:szCs w:val="24"/>
          <w:lang w:val="en-US"/>
        </w:rPr>
        <w:t>E2S</w:t>
      </w:r>
      <w:r w:rsidRPr="000F2D84">
        <w:rPr>
          <w:rFonts w:hint="eastAsia"/>
          <w:szCs w:val="24"/>
          <w:lang w:val="zh-CN"/>
        </w:rPr>
        <w:t>在得克萨斯州休斯敦设有专门的经销中心</w:t>
      </w:r>
      <w:r w:rsidRPr="000F2D84">
        <w:rPr>
          <w:rFonts w:hint="eastAsia"/>
          <w:szCs w:val="24"/>
          <w:lang w:val="en-US"/>
        </w:rPr>
        <w:t>，</w:t>
      </w:r>
      <w:r w:rsidRPr="000F2D84">
        <w:rPr>
          <w:rFonts w:hint="eastAsia"/>
          <w:szCs w:val="24"/>
          <w:lang w:val="zh-CN"/>
        </w:rPr>
        <w:t>负责当地产品经销和技术支持。</w:t>
      </w:r>
    </w:p>
    <w:p w:rsidR="0061563C" w:rsidRPr="000F2D84" w:rsidRDefault="0061563C" w:rsidP="004A03DA">
      <w:pPr>
        <w:rPr>
          <w:szCs w:val="24"/>
        </w:rPr>
      </w:pPr>
      <w:r w:rsidRPr="000F2D84">
        <w:rPr>
          <w:noProof/>
          <w:szCs w:val="24"/>
        </w:rPr>
        <w:t>E2S Warning Signals</w:t>
      </w:r>
    </w:p>
    <w:p w:rsidR="0061563C" w:rsidRPr="000F2D84" w:rsidRDefault="0061563C" w:rsidP="004A03DA">
      <w:pPr>
        <w:rPr>
          <w:szCs w:val="24"/>
        </w:rPr>
      </w:pPr>
      <w:r w:rsidRPr="000F2D84">
        <w:rPr>
          <w:noProof/>
          <w:szCs w:val="24"/>
        </w:rPr>
        <w:t>Impress House</w:t>
      </w:r>
    </w:p>
    <w:p w:rsidR="0061563C" w:rsidRPr="000F2D84" w:rsidRDefault="0061563C" w:rsidP="004A03DA">
      <w:pPr>
        <w:rPr>
          <w:szCs w:val="24"/>
        </w:rPr>
      </w:pPr>
      <w:r w:rsidRPr="000F2D84">
        <w:rPr>
          <w:noProof/>
          <w:szCs w:val="24"/>
        </w:rPr>
        <w:t>Mansell Road</w:t>
      </w:r>
    </w:p>
    <w:p w:rsidR="0061563C" w:rsidRPr="000F2D84" w:rsidRDefault="0061563C" w:rsidP="004A03DA">
      <w:pPr>
        <w:rPr>
          <w:szCs w:val="24"/>
        </w:rPr>
      </w:pPr>
      <w:r w:rsidRPr="000F2D84">
        <w:rPr>
          <w:noProof/>
          <w:szCs w:val="24"/>
        </w:rPr>
        <w:t>London</w:t>
      </w:r>
    </w:p>
    <w:p w:rsidR="0061563C" w:rsidRPr="000F2D84" w:rsidRDefault="0061563C" w:rsidP="004A03DA">
      <w:pPr>
        <w:rPr>
          <w:szCs w:val="24"/>
        </w:rPr>
      </w:pPr>
      <w:r w:rsidRPr="000F2D84">
        <w:rPr>
          <w:noProof/>
          <w:szCs w:val="24"/>
        </w:rPr>
        <w:t>W3 7QH</w:t>
      </w:r>
    </w:p>
    <w:p w:rsidR="0061563C" w:rsidRPr="000F2D84" w:rsidRDefault="0061563C" w:rsidP="004A03DA">
      <w:pPr>
        <w:rPr>
          <w:szCs w:val="24"/>
        </w:rPr>
      </w:pPr>
      <w:r w:rsidRPr="000F2D84">
        <w:rPr>
          <w:noProof/>
          <w:szCs w:val="24"/>
        </w:rPr>
        <w:t>Great Britain</w:t>
      </w:r>
    </w:p>
    <w:p w:rsidR="0061563C" w:rsidRPr="000F2D84" w:rsidRDefault="0061563C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  <w:lang w:val="zh-CN"/>
        </w:rPr>
        <w:t>电话：</w:t>
      </w:r>
      <w:r w:rsidRPr="000F2D84">
        <w:rPr>
          <w:szCs w:val="24"/>
        </w:rPr>
        <w:t xml:space="preserve"> + 44 (0)20 8743 8880</w:t>
      </w:r>
    </w:p>
    <w:p w:rsidR="0061563C" w:rsidRPr="000F2D84" w:rsidRDefault="0061563C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  <w:lang w:val="zh-CN"/>
        </w:rPr>
        <w:t>传真：</w:t>
      </w:r>
      <w:r w:rsidRPr="000F2D84">
        <w:rPr>
          <w:szCs w:val="24"/>
        </w:rPr>
        <w:t xml:space="preserve"> + 44 (0)20 8740 4200</w:t>
      </w:r>
    </w:p>
    <w:p w:rsidR="0061563C" w:rsidRPr="000F2D84" w:rsidRDefault="0061563C" w:rsidP="004A03DA">
      <w:pPr>
        <w:rPr>
          <w:szCs w:val="24"/>
        </w:rPr>
      </w:pPr>
      <w:hyperlink r:id="rId14" w:history="1">
        <w:r w:rsidRPr="00F361C9">
          <w:rPr>
            <w:rStyle w:val="Hyperlink"/>
            <w:rFonts w:cs="Calibri"/>
            <w:noProof/>
            <w:szCs w:val="24"/>
          </w:rPr>
          <w:t>sales@e2s.com</w:t>
        </w:r>
      </w:hyperlink>
      <w:r>
        <w:rPr>
          <w:noProof/>
          <w:szCs w:val="24"/>
        </w:rPr>
        <w:t xml:space="preserve"> </w:t>
      </w:r>
    </w:p>
    <w:p w:rsidR="0061563C" w:rsidRPr="000F2D84" w:rsidRDefault="0061563C" w:rsidP="004A03DA">
      <w:pPr>
        <w:tabs>
          <w:tab w:val="left" w:pos="851"/>
          <w:tab w:val="right" w:pos="9072"/>
        </w:tabs>
        <w:rPr>
          <w:szCs w:val="24"/>
        </w:rPr>
      </w:pPr>
      <w:hyperlink r:id="rId15" w:history="1">
        <w:r w:rsidRPr="000F2D84">
          <w:rPr>
            <w:rStyle w:val="Hyperlink"/>
            <w:noProof/>
            <w:szCs w:val="24"/>
          </w:rPr>
          <w:t>e2s.com</w:t>
        </w:r>
      </w:hyperlink>
    </w:p>
    <w:p w:rsidR="0061563C" w:rsidRPr="004A03DA" w:rsidRDefault="0061563C" w:rsidP="004A03DA"/>
    <w:p w:rsidR="004B57C3" w:rsidRPr="009F6C6A" w:rsidRDefault="004B57C3" w:rsidP="00682620">
      <w:pPr>
        <w:rPr>
          <w:rFonts w:ascii="Arial" w:eastAsia="SimSun" w:hAnsi="Arial" w:cs="Arial"/>
        </w:rPr>
      </w:pPr>
    </w:p>
    <w:p w:rsidR="00B475A2" w:rsidRPr="009F6C6A" w:rsidRDefault="00B475A2" w:rsidP="00682620">
      <w:pPr>
        <w:rPr>
          <w:rFonts w:ascii="Arial" w:eastAsia="SimSun" w:hAnsi="Arial" w:cs="Arial"/>
        </w:rPr>
      </w:pPr>
    </w:p>
    <w:p w:rsidR="009854EC" w:rsidRPr="009F6C6A" w:rsidRDefault="009854EC" w:rsidP="009854EC">
      <w:pPr>
        <w:tabs>
          <w:tab w:val="left" w:pos="851"/>
          <w:tab w:val="right" w:pos="9072"/>
        </w:tabs>
        <w:rPr>
          <w:rFonts w:ascii="Arial" w:eastAsia="SimSun" w:hAnsi="Arial" w:cs="Arial"/>
        </w:rPr>
      </w:pPr>
    </w:p>
    <w:sectPr w:rsidR="009854EC" w:rsidRPr="009F6C6A" w:rsidSect="002303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18A" w:rsidRDefault="00A1418A" w:rsidP="00851BC7">
      <w:r>
        <w:separator/>
      </w:r>
    </w:p>
  </w:endnote>
  <w:endnote w:type="continuationSeparator" w:id="0">
    <w:p w:rsidR="00A1418A" w:rsidRDefault="00A1418A" w:rsidP="00851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C7" w:rsidRDefault="00851B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C7" w:rsidRDefault="00851B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C7" w:rsidRDefault="00851B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18A" w:rsidRDefault="00A1418A" w:rsidP="00851BC7">
      <w:r>
        <w:separator/>
      </w:r>
    </w:p>
  </w:footnote>
  <w:footnote w:type="continuationSeparator" w:id="0">
    <w:p w:rsidR="00A1418A" w:rsidRDefault="00A1418A" w:rsidP="00851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C7" w:rsidRDefault="00851B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C7" w:rsidRDefault="00851B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C7" w:rsidRDefault="00851B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bordersDoNotSurroundHeader/>
  <w:bordersDoNotSurroundFooter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54EC"/>
    <w:rsid w:val="000249B9"/>
    <w:rsid w:val="00122C9E"/>
    <w:rsid w:val="00184316"/>
    <w:rsid w:val="001C3613"/>
    <w:rsid w:val="00230369"/>
    <w:rsid w:val="00233A51"/>
    <w:rsid w:val="003117D9"/>
    <w:rsid w:val="00431BB0"/>
    <w:rsid w:val="00480D38"/>
    <w:rsid w:val="004B57C3"/>
    <w:rsid w:val="005B335D"/>
    <w:rsid w:val="005C73C1"/>
    <w:rsid w:val="0061563C"/>
    <w:rsid w:val="00682620"/>
    <w:rsid w:val="007767F2"/>
    <w:rsid w:val="007F3AC4"/>
    <w:rsid w:val="0081423B"/>
    <w:rsid w:val="00851BC7"/>
    <w:rsid w:val="008903AA"/>
    <w:rsid w:val="008E34D4"/>
    <w:rsid w:val="00933D5D"/>
    <w:rsid w:val="00950125"/>
    <w:rsid w:val="009854EC"/>
    <w:rsid w:val="009F6C6A"/>
    <w:rsid w:val="00A1418A"/>
    <w:rsid w:val="00AA7641"/>
    <w:rsid w:val="00AF35AC"/>
    <w:rsid w:val="00B022C8"/>
    <w:rsid w:val="00B17287"/>
    <w:rsid w:val="00B475A2"/>
    <w:rsid w:val="00B65A04"/>
    <w:rsid w:val="00B77670"/>
    <w:rsid w:val="00C849E4"/>
    <w:rsid w:val="00D57A62"/>
    <w:rsid w:val="00E206E9"/>
    <w:rsid w:val="00EE6094"/>
    <w:rsid w:val="00F15171"/>
    <w:rsid w:val="00F81F14"/>
    <w:rsid w:val="00FE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2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764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1B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BC7"/>
  </w:style>
  <w:style w:type="paragraph" w:styleId="Footer">
    <w:name w:val="footer"/>
    <w:basedOn w:val="Normal"/>
    <w:link w:val="FooterChar"/>
    <w:uiPriority w:val="99"/>
    <w:unhideWhenUsed/>
    <w:rsid w:val="00851B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nfpa18-cn.docx" TargetMode="External"/><Relationship Id="rId13" Type="http://schemas.openxmlformats.org/officeDocument/2006/relationships/hyperlink" Target="http://www.parkfield.co.uk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://www.parkfield.co.uk/e2s/nfpa18-print.jpg" TargetMode="External"/><Relationship Id="rId12" Type="http://schemas.openxmlformats.org/officeDocument/2006/relationships/hyperlink" Target="mailto:nigel.may@parkfield.co.uk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2s.com/products/range/d2x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2s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2s.com/products/range/d1x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parkfield.co.uk/e2s/" TargetMode="External"/><Relationship Id="rId14" Type="http://schemas.openxmlformats.org/officeDocument/2006/relationships/hyperlink" Target="mailto:sales@e2s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2018-05-21T13:37:00Z</dcterms:created>
  <dcterms:modified xsi:type="dcterms:W3CDTF">2018-05-21T13:38:00Z</dcterms:modified>
</cp:coreProperties>
</file>