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06" w:rsidRDefault="00D77406" w:rsidP="00DC2D80">
      <w:pPr>
        <w:rPr>
          <w:rFonts w:ascii="Arial" w:hAnsi="Arial" w:cs="Arial"/>
          <w:color w:val="C00000"/>
          <w:sz w:val="52"/>
          <w:szCs w:val="52"/>
          <w:lang w:val="es-ES" w:eastAsia="en-GB"/>
        </w:rPr>
      </w:pPr>
      <w:r w:rsidRPr="008D3EC0">
        <w:rPr>
          <w:rFonts w:ascii="Arial" w:hAnsi="Arial" w:cs="Arial"/>
          <w:noProof/>
          <w:color w:val="C00000"/>
          <w:sz w:val="52"/>
          <w:szCs w:val="5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5057775</wp:posOffset>
            </wp:positionH>
            <wp:positionV relativeFrom="page">
              <wp:posOffset>914400</wp:posOffset>
            </wp:positionV>
            <wp:extent cx="1598295" cy="809625"/>
            <wp:effectExtent l="19050" t="0" r="190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7406" w:rsidRDefault="00D77406" w:rsidP="00DC2D80">
      <w:pPr>
        <w:rPr>
          <w:rFonts w:ascii="Arial" w:hAnsi="Arial" w:cs="Arial"/>
          <w:color w:val="C00000"/>
          <w:sz w:val="52"/>
          <w:szCs w:val="52"/>
          <w:lang w:val="es-ES" w:eastAsia="en-GB"/>
        </w:rPr>
      </w:pPr>
    </w:p>
    <w:p w:rsidR="00D77406" w:rsidRPr="001052D4" w:rsidRDefault="00D77406" w:rsidP="00DC2D80">
      <w:pPr>
        <w:rPr>
          <w:rFonts w:cs="Arial"/>
          <w:color w:val="C00000"/>
          <w:sz w:val="52"/>
          <w:szCs w:val="52"/>
        </w:rPr>
      </w:pPr>
      <w:r w:rsidRPr="001052D4">
        <w:rPr>
          <w:rFonts w:cs="Arial"/>
          <w:color w:val="C00000"/>
          <w:sz w:val="52"/>
          <w:szCs w:val="52"/>
          <w:lang w:eastAsia="en-GB"/>
        </w:rPr>
        <w:t>Informações para a Imprensa</w:t>
      </w:r>
    </w:p>
    <w:p w:rsidR="00D77406" w:rsidRPr="001052D4" w:rsidRDefault="00D77406" w:rsidP="00DC2D80">
      <w:pPr>
        <w:rPr>
          <w:rFonts w:cs="Calibri"/>
          <w:color w:val="000000" w:themeColor="text1"/>
          <w:lang w:eastAsia="en-GB"/>
        </w:rPr>
      </w:pPr>
      <w:r w:rsidRPr="001052D4">
        <w:rPr>
          <w:rFonts w:cs="Calibri"/>
          <w:color w:val="000000" w:themeColor="text1"/>
          <w:lang w:eastAsia="en-GB"/>
        </w:rPr>
        <w:t xml:space="preserve">Para baixar imagem de qualidade para impressão 300 dpi, vá para </w:t>
      </w:r>
      <w:r>
        <w:fldChar w:fldCharType="begin"/>
      </w:r>
      <w:r>
        <w:instrText>HYPERLINK "http://www.parkfield.co.uk/e2s/otc18-print.jpg"</w:instrText>
      </w:r>
      <w:r>
        <w:fldChar w:fldCharType="separate"/>
      </w:r>
      <w:r>
        <w:rPr>
          <w:rStyle w:val="Hyperlink"/>
          <w:rFonts w:cs="Calibri"/>
          <w:lang w:eastAsia="en-GB"/>
        </w:rPr>
        <w:t>parkfield.co.uk/e2s/otc18-print.jpg</w:t>
      </w:r>
      <w:r>
        <w:fldChar w:fldCharType="end"/>
      </w:r>
      <w:r w:rsidRPr="001052D4">
        <w:rPr>
          <w:rFonts w:cs="Calibri"/>
          <w:color w:val="000000" w:themeColor="text1"/>
          <w:lang w:eastAsia="en-GB"/>
        </w:rPr>
        <w:t xml:space="preserve"> </w:t>
      </w:r>
      <w:r w:rsidRPr="001052D4">
        <w:rPr>
          <w:rFonts w:cs="Calibri"/>
          <w:color w:val="000000" w:themeColor="text1"/>
          <w:lang w:eastAsia="en-GB"/>
        </w:rPr>
        <w:br/>
        <w:t xml:space="preserve">Para baixar o texto em arquivo Word, vá para </w:t>
      </w:r>
      <w:r>
        <w:fldChar w:fldCharType="begin"/>
      </w:r>
      <w:r>
        <w:instrText>HYPERLINK "http://www.parkfield.co.uk/e2s/otc18-br.docx"</w:instrText>
      </w:r>
      <w:r>
        <w:fldChar w:fldCharType="separate"/>
      </w:r>
      <w:r>
        <w:rPr>
          <w:rStyle w:val="Hyperlink"/>
          <w:rFonts w:cs="Calibri"/>
          <w:lang w:eastAsia="en-GB"/>
        </w:rPr>
        <w:t>parkfield.co.uk/e2s/otc18-br.docx</w:t>
      </w:r>
      <w:r>
        <w:fldChar w:fldCharType="end"/>
      </w:r>
    </w:p>
    <w:p w:rsidR="00D77406" w:rsidRPr="001052D4" w:rsidRDefault="00D77406" w:rsidP="00DC2D80">
      <w:pPr>
        <w:rPr>
          <w:color w:val="000000" w:themeColor="text1"/>
        </w:rPr>
      </w:pPr>
      <w:r w:rsidRPr="001052D4">
        <w:rPr>
          <w:rFonts w:cs="Calibri"/>
          <w:color w:val="000000" w:themeColor="text1"/>
          <w:lang w:eastAsia="en-GB"/>
        </w:rPr>
        <w:t xml:space="preserve">Para ver todas as informações, acesse </w:t>
      </w:r>
      <w:r>
        <w:fldChar w:fldCharType="begin"/>
      </w:r>
      <w:r>
        <w:instrText>HYPERLINK "http://www.parkfield.co.uk/e2s/"</w:instrText>
      </w:r>
      <w:r>
        <w:fldChar w:fldCharType="separate"/>
      </w:r>
      <w:r>
        <w:rPr>
          <w:rStyle w:val="Hyperlink"/>
        </w:rPr>
        <w:t>parkfield.co.uk/e2s/</w:t>
      </w:r>
      <w:r>
        <w:fldChar w:fldCharType="end"/>
      </w:r>
    </w:p>
    <w:p w:rsidR="00D77406" w:rsidRDefault="00D77406" w:rsidP="00DC2D80">
      <w:pPr>
        <w:tabs>
          <w:tab w:val="left" w:pos="851"/>
          <w:tab w:val="right" w:pos="9072"/>
        </w:tabs>
      </w:pPr>
    </w:p>
    <w:p w:rsidR="00950125" w:rsidRDefault="000714EB" w:rsidP="00C239B8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Destaques da E2S para a tecnologia de sinalizadores em LED na OTC</w:t>
      </w:r>
    </w:p>
    <w:p w:rsidR="000714EB" w:rsidRDefault="00D77406" w:rsidP="00C239B8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Emitido em 07</w:t>
      </w:r>
      <w:r w:rsidR="00C239B8">
        <w:rPr>
          <w:b/>
        </w:rPr>
        <w:t xml:space="preserve"> de março de 2018</w:t>
      </w:r>
    </w:p>
    <w:p w:rsidR="00C239B8" w:rsidRDefault="00C239B8" w:rsidP="0049403F">
      <w:pPr>
        <w:tabs>
          <w:tab w:val="left" w:pos="851"/>
          <w:tab w:val="right" w:pos="9072"/>
        </w:tabs>
      </w:pPr>
    </w:p>
    <w:p w:rsidR="0049403F" w:rsidRPr="0049403F" w:rsidRDefault="0049403F" w:rsidP="0049403F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  <w:r>
        <w:t xml:space="preserve">De 30 de abril a 03 de maio, no estande 1339 da OTC Houston, a E2S Warning Signals, maior fabricante independente mundial de dispositivos de alertas sonoros e visuais, apresentará a tecnologia de sinalizadores em LED líder do mercado. </w:t>
      </w:r>
      <w:r>
        <w:rPr>
          <w:rFonts w:ascii="Calibri" w:hAnsi="Calibri"/>
        </w:rPr>
        <w:t>Além de múltiplos modos de operação, as unidades em LED oferecem uma vida operacional prolongada de mais de 60.000 horas, menores requisitos de corrente e maiores níveis de saída. A intensidade luminosa típica dos módulos LED é de elevadíssimos 338 candelas, valor significativamente superior à intensidade efetiva de 120 candelas do módulo de tubo X</w:t>
      </w:r>
      <w:r w:rsidR="009D7971">
        <w:rPr>
          <w:rFonts w:ascii="Calibri" w:hAnsi="Calibri"/>
        </w:rPr>
        <w:t>ê</w:t>
      </w:r>
      <w:r>
        <w:rPr>
          <w:rFonts w:ascii="Calibri" w:hAnsi="Calibri"/>
        </w:rPr>
        <w:t xml:space="preserve">non 5J. Os sinalizadores em LED apresentam cinco taxas de flash para aplicações em sinalizações de alerta: 1,0, 1,5 e 2,0 Hz e flashes duplos e triplos. Também oferecem saídas estáveis de alta e baixa potência para o uso do indicador de status. As versões com alimentação em CC possuem três estágios selecionáveis remotamente, permitindo emitir vários tipos de alerta com um mesmo dispositivo. </w:t>
      </w:r>
      <w:r>
        <w:t>Os mesmos motores de luz e eletrônicos de controle são comuns em todas as diferentes linhas de produtos: o corpo de aço inoxidável 316L da linha</w:t>
      </w:r>
      <w:r>
        <w:rPr>
          <w:rFonts w:ascii="Calibri" w:hAnsi="Calibri"/>
        </w:rPr>
        <w:t xml:space="preserve"> </w:t>
      </w:r>
      <w:hyperlink r:id="rId5">
        <w:r>
          <w:rPr>
            <w:rFonts w:ascii="Calibri" w:hAnsi="Calibri"/>
            <w:color w:val="3333FF"/>
            <w:u w:val="single"/>
          </w:rPr>
          <w:t>STEx</w:t>
        </w:r>
      </w:hyperlink>
      <w:r>
        <w:rPr>
          <w:rFonts w:ascii="Calibri" w:hAnsi="Calibri"/>
        </w:rPr>
        <w:t xml:space="preserve">, o corpo resistente à corrosão em PRFV das linhas </w:t>
      </w:r>
      <w:hyperlink r:id="rId6">
        <w:r>
          <w:rPr>
            <w:rFonts w:ascii="Calibri" w:hAnsi="Calibri"/>
            <w:color w:val="3333FF"/>
            <w:u w:val="single"/>
          </w:rPr>
          <w:t>GNEx</w:t>
        </w:r>
      </w:hyperlink>
      <w:r>
        <w:rPr>
          <w:rFonts w:ascii="Calibri" w:hAnsi="Calibri"/>
        </w:rPr>
        <w:t xml:space="preserve"> e </w:t>
      </w:r>
      <w:hyperlink r:id="rId7">
        <w:r>
          <w:rPr>
            <w:rFonts w:ascii="Calibri" w:hAnsi="Calibri"/>
            <w:color w:val="3333FF"/>
            <w:u w:val="single"/>
          </w:rPr>
          <w:t>E2x</w:t>
        </w:r>
      </w:hyperlink>
      <w:r>
        <w:rPr>
          <w:rFonts w:ascii="Calibri" w:hAnsi="Calibri"/>
        </w:rPr>
        <w:t xml:space="preserve">, além do corpo de alumínio LM6 de grau marinho das linhas </w:t>
      </w:r>
      <w:hyperlink r:id="rId8">
        <w:r>
          <w:rPr>
            <w:rFonts w:ascii="Calibri" w:hAnsi="Calibri"/>
            <w:color w:val="3333FF"/>
            <w:u w:val="single"/>
          </w:rPr>
          <w:t>BEx</w:t>
        </w:r>
      </w:hyperlink>
      <w:r>
        <w:rPr>
          <w:rFonts w:ascii="Calibri" w:hAnsi="Calibri"/>
        </w:rPr>
        <w:t xml:space="preserve"> e </w:t>
      </w:r>
      <w:hyperlink r:id="rId9">
        <w:r>
          <w:rPr>
            <w:rFonts w:ascii="Calibri" w:hAnsi="Calibri"/>
            <w:color w:val="3333FF"/>
            <w:u w:val="single"/>
          </w:rPr>
          <w:t>D2x</w:t>
        </w:r>
      </w:hyperlink>
      <w:r>
        <w:rPr>
          <w:rFonts w:ascii="Calibri" w:hAnsi="Calibri"/>
        </w:rPr>
        <w:t xml:space="preserve">, que oferecem uma variedade de proteção mecânica, resistência à corrosão, peso e preço que atendem a diferentes requisitos e aplicações ambientais. Em todas as linhas, as lentes de policarbonato estáveis com filtro UV nos tons âmbar, azul, transparente, verde, magenta, vermelho e amarelo são disponibilizadas como itens separados; ao mesmo tempo em que aumenta a saída de luz, os filtros das lentes também são substituíveis em campo sem desmontagem, possibilitando que o remanejamento da função do sinalizador seja resumido em um processo simples e rápido. </w:t>
      </w:r>
    </w:p>
    <w:p w:rsidR="000714EB" w:rsidRDefault="000714EB" w:rsidP="000714EB">
      <w:pPr>
        <w:tabs>
          <w:tab w:val="left" w:pos="851"/>
          <w:tab w:val="right" w:pos="9072"/>
        </w:tabs>
      </w:pPr>
    </w:p>
    <w:p w:rsidR="00262A7C" w:rsidRDefault="00692606" w:rsidP="000714EB">
      <w:pPr>
        <w:tabs>
          <w:tab w:val="left" w:pos="851"/>
          <w:tab w:val="right" w:pos="9072"/>
        </w:tabs>
      </w:pPr>
      <w:r>
        <w:t>Na exposição também serão apresentadas duas linhas de acionadores manuais, representando as últimas adições aos produtos compatíveis com SIL2 da E2S que atendem aos requisitos de monitoramento remoto e teste dos sistemas SIL2. Os acionadores manuais à prova de explosão das linhas</w:t>
      </w:r>
      <w:r>
        <w:rPr>
          <w:rFonts w:ascii="Calibri" w:hAnsi="Calibri"/>
        </w:rPr>
        <w:t xml:space="preserve"> </w:t>
      </w:r>
      <w:hyperlink r:id="rId10">
        <w:r>
          <w:rPr>
            <w:rStyle w:val="Hyperlink"/>
            <w:rFonts w:ascii="Calibri" w:hAnsi="Calibri"/>
            <w:color w:val="3333FF"/>
          </w:rPr>
          <w:t>GNExCP6</w:t>
        </w:r>
      </w:hyperlink>
      <w:r>
        <w:t>,</w:t>
      </w:r>
      <w:r>
        <w:rPr>
          <w:rFonts w:ascii="Calibri" w:hAnsi="Calibri"/>
        </w:rPr>
        <w:t xml:space="preserve"> com corpo resistente à corrosão em</w:t>
      </w:r>
      <w:bookmarkStart w:id="0" w:name="_GoBack"/>
      <w:bookmarkEnd w:id="0"/>
      <w:r>
        <w:rPr>
          <w:rFonts w:ascii="Calibri" w:hAnsi="Calibri"/>
        </w:rPr>
        <w:t xml:space="preserve"> PRFV, e </w:t>
      </w:r>
      <w:hyperlink r:id="rId11">
        <w:r>
          <w:rPr>
            <w:rStyle w:val="Hyperlink"/>
            <w:rFonts w:ascii="Calibri" w:hAnsi="Calibri"/>
          </w:rPr>
          <w:t>BExCP3</w:t>
        </w:r>
      </w:hyperlink>
      <w:r>
        <w:t>, com corpo de alumínio (A413) LM6 sem cobre e de grau marinho</w:t>
      </w:r>
      <w:r>
        <w:rPr>
          <w:rFonts w:ascii="Calibri" w:hAnsi="Calibri"/>
        </w:rPr>
        <w:t xml:space="preserve">, </w:t>
      </w:r>
      <w:r>
        <w:t>atendem aos requisitos de projeto da norma EN54-11, são disponibilizados em versões de vidro de ruptura, botoeira ou reinício da ferramenta, e devidamente certificados pelas normas ATEX e IECEx, além de possuírem outras certificações locais e serem aprovados para uso nas áreas perigosas das zonas 1, 2, 21 e 22 para a inicialização dos sistemas de alarme de incêndio e gás.</w:t>
      </w:r>
    </w:p>
    <w:p w:rsidR="00147BAF" w:rsidRDefault="00147BAF" w:rsidP="000714EB">
      <w:pPr>
        <w:tabs>
          <w:tab w:val="left" w:pos="851"/>
          <w:tab w:val="right" w:pos="9072"/>
        </w:tabs>
      </w:pPr>
    </w:p>
    <w:p w:rsidR="003A5860" w:rsidRDefault="003A5860" w:rsidP="003A5860">
      <w:pPr>
        <w:tabs>
          <w:tab w:val="left" w:pos="851"/>
          <w:tab w:val="right" w:pos="9072"/>
        </w:tabs>
      </w:pPr>
      <w:r>
        <w:t>Darren Mann, Gerente de Vendas Internacionais localizado no Reino Unido, e Marcel Minns, Gerente de Vendas Técnicas localizado em Houston, estarão à sua disposição no estande para atender os clientes e contatos existentes, demonstrando produtos, respondendo a perguntas e discutindo futuros desenvolvimentos de novos produtos.</w:t>
      </w:r>
    </w:p>
    <w:p w:rsidR="00B2732D" w:rsidRDefault="00960FC2" w:rsidP="00E11969">
      <w:pPr>
        <w:rPr>
          <w:rFonts w:cs="Arial"/>
          <w:b/>
          <w:bCs/>
        </w:rPr>
      </w:pPr>
      <w:r>
        <w:t xml:space="preserve">*** Fim: corpo do texto com </w:t>
      </w:r>
      <w:r w:rsidR="00D77406">
        <w:t>465</w:t>
      </w:r>
      <w:r>
        <w:t xml:space="preserve"> palavras ***</w:t>
      </w:r>
      <w:r w:rsidR="00D77406">
        <w:br/>
      </w:r>
      <w:r w:rsidR="00D77406">
        <w:br/>
      </w:r>
    </w:p>
    <w:p w:rsidR="00D77406" w:rsidRPr="00612626" w:rsidRDefault="00D77406" w:rsidP="00E11969">
      <w:pPr>
        <w:rPr>
          <w:rFonts w:cs="Arial"/>
          <w:b/>
        </w:rPr>
      </w:pPr>
      <w:r w:rsidRPr="00E11969">
        <w:rPr>
          <w:rFonts w:cs="Arial"/>
          <w:b/>
          <w:bCs/>
        </w:rPr>
        <w:lastRenderedPageBreak/>
        <w:t>Notas para os editores</w:t>
      </w:r>
    </w:p>
    <w:p w:rsidR="00D77406" w:rsidRPr="00E11969" w:rsidRDefault="00D77406" w:rsidP="00E11969">
      <w:pPr>
        <w:rPr>
          <w:rFonts w:cs="Arial"/>
        </w:rPr>
      </w:pPr>
    </w:p>
    <w:p w:rsidR="00D77406" w:rsidRPr="00612626" w:rsidRDefault="00D77406" w:rsidP="00E11969">
      <w:pPr>
        <w:rPr>
          <w:rFonts w:cs="Arial"/>
        </w:rPr>
      </w:pPr>
      <w:r w:rsidRPr="00E11969">
        <w:rPr>
          <w:rFonts w:cs="Arial"/>
        </w:rPr>
        <w:t>Para consultas, fale com:</w:t>
      </w:r>
      <w:r w:rsidRPr="00E11969">
        <w:rPr>
          <w:rFonts w:cs="Arial"/>
        </w:rPr>
        <w:tab/>
      </w:r>
    </w:p>
    <w:p w:rsidR="00D77406" w:rsidRPr="00E11969" w:rsidRDefault="00D77406" w:rsidP="00E11969">
      <w:pPr>
        <w:rPr>
          <w:rFonts w:cs="Arial"/>
        </w:rPr>
      </w:pPr>
      <w:r>
        <w:rPr>
          <w:rFonts w:cs="Arial"/>
        </w:rPr>
        <w:t>Nigel May</w:t>
      </w:r>
      <w:r>
        <w:rPr>
          <w:rFonts w:cs="Arial"/>
        </w:rPr>
        <w:tab/>
      </w:r>
    </w:p>
    <w:p w:rsidR="00D77406" w:rsidRPr="00D77406" w:rsidRDefault="00D77406" w:rsidP="00E11969">
      <w:pPr>
        <w:rPr>
          <w:rFonts w:cs="Arial"/>
          <w:lang w:val="en-GB"/>
        </w:rPr>
      </w:pPr>
      <w:r w:rsidRPr="00D77406">
        <w:rPr>
          <w:rFonts w:cs="Arial"/>
          <w:lang w:val="en-GB"/>
        </w:rPr>
        <w:t>Parkfield Communications Limited</w:t>
      </w:r>
    </w:p>
    <w:p w:rsidR="00D77406" w:rsidRPr="00D77406" w:rsidRDefault="00D77406" w:rsidP="00E11969">
      <w:pPr>
        <w:rPr>
          <w:rFonts w:cs="Arial"/>
          <w:lang w:val="en-GB"/>
        </w:rPr>
      </w:pPr>
      <w:r w:rsidRPr="00D77406">
        <w:rPr>
          <w:rFonts w:cs="Arial"/>
          <w:lang w:val="en-GB"/>
        </w:rPr>
        <w:t>Parkfield House</w:t>
      </w:r>
    </w:p>
    <w:p w:rsidR="00D77406" w:rsidRPr="00D77406" w:rsidRDefault="00D77406" w:rsidP="00E11969">
      <w:pPr>
        <w:rPr>
          <w:rFonts w:cs="Arial"/>
          <w:lang w:val="en-GB"/>
        </w:rPr>
      </w:pPr>
      <w:r w:rsidRPr="00D77406">
        <w:rPr>
          <w:rFonts w:cs="Arial"/>
          <w:lang w:val="en-GB"/>
        </w:rPr>
        <w:t>Damerham</w:t>
      </w:r>
    </w:p>
    <w:p w:rsidR="00D77406" w:rsidRPr="00612626" w:rsidRDefault="00D77406" w:rsidP="00E11969">
      <w:pPr>
        <w:rPr>
          <w:rFonts w:cs="Arial"/>
        </w:rPr>
      </w:pPr>
      <w:r w:rsidRPr="00E11969">
        <w:rPr>
          <w:rFonts w:cs="Arial"/>
        </w:rPr>
        <w:t>SP6 3HQ</w:t>
      </w:r>
    </w:p>
    <w:p w:rsidR="00D77406" w:rsidRPr="00612626" w:rsidRDefault="00D77406" w:rsidP="00E11969">
      <w:pPr>
        <w:rPr>
          <w:rFonts w:cs="Arial"/>
        </w:rPr>
      </w:pPr>
      <w:r w:rsidRPr="00E11969">
        <w:rPr>
          <w:rFonts w:cs="Arial"/>
        </w:rPr>
        <w:t>Grã-Bretanha</w:t>
      </w:r>
    </w:p>
    <w:p w:rsidR="00D77406" w:rsidRPr="00612626" w:rsidRDefault="00D77406" w:rsidP="00E11969">
      <w:pPr>
        <w:rPr>
          <w:rFonts w:cs="Arial"/>
        </w:rPr>
      </w:pPr>
      <w:r w:rsidRPr="00E11969">
        <w:rPr>
          <w:rFonts w:cs="Arial"/>
        </w:rPr>
        <w:t>Tel: + 44 (0)1725 518321</w:t>
      </w:r>
    </w:p>
    <w:p w:rsidR="00D77406" w:rsidRPr="00D77406" w:rsidRDefault="00D77406" w:rsidP="00E11969">
      <w:pPr>
        <w:rPr>
          <w:rFonts w:cs="Arial"/>
        </w:rPr>
      </w:pPr>
      <w:r w:rsidRPr="00D77406">
        <w:rPr>
          <w:rFonts w:cs="Arial"/>
        </w:rPr>
        <w:t>Fax: + 44 (0)1725 518378</w:t>
      </w:r>
    </w:p>
    <w:p w:rsidR="00D77406" w:rsidRPr="00D77406" w:rsidRDefault="00D77406" w:rsidP="00E11969">
      <w:pPr>
        <w:rPr>
          <w:rFonts w:cs="Arial"/>
        </w:rPr>
      </w:pPr>
      <w:hyperlink r:id="rId12" w:history="1">
        <w:r w:rsidRPr="00D77406">
          <w:rPr>
            <w:rStyle w:val="Hyperlink"/>
            <w:rFonts w:cs="Arial"/>
          </w:rPr>
          <w:t>nigel.may@parkfield.co.uk</w:t>
        </w:r>
      </w:hyperlink>
      <w:r w:rsidRPr="00D77406">
        <w:rPr>
          <w:rFonts w:cs="Arial"/>
        </w:rPr>
        <w:t xml:space="preserve"> </w:t>
      </w:r>
    </w:p>
    <w:p w:rsidR="00D77406" w:rsidRPr="008D7A32" w:rsidRDefault="00D77406" w:rsidP="00E11969">
      <w:pPr>
        <w:rPr>
          <w:rFonts w:cs="Arial"/>
        </w:rPr>
      </w:pPr>
      <w:hyperlink r:id="rId13" w:history="1">
        <w:r w:rsidRPr="008D7A32">
          <w:rPr>
            <w:rStyle w:val="Hyperlink"/>
            <w:rFonts w:cs="Arial"/>
          </w:rPr>
          <w:t>parkfield.co.uk</w:t>
        </w:r>
      </w:hyperlink>
      <w:r w:rsidRPr="008D7A32">
        <w:rPr>
          <w:rFonts w:cs="Arial"/>
        </w:rPr>
        <w:t xml:space="preserve"> </w:t>
      </w:r>
    </w:p>
    <w:p w:rsidR="00D77406" w:rsidRPr="00612626" w:rsidRDefault="00D77406" w:rsidP="00E11969">
      <w:pPr>
        <w:rPr>
          <w:rFonts w:cs="Arial"/>
        </w:rPr>
      </w:pPr>
      <w:r w:rsidRPr="00D05FF6">
        <w:rPr>
          <w:rFonts w:cs="Arial"/>
        </w:rPr>
        <w:br/>
      </w:r>
      <w:r w:rsidRPr="00E11969">
        <w:rPr>
          <w:rFonts w:cs="Arial"/>
        </w:rPr>
        <w:t xml:space="preserve">A E2S é líder mundial na fabricação independente de sinalização. </w:t>
      </w:r>
      <w:r w:rsidRPr="00612626">
        <w:rPr>
          <w:rFonts w:cs="Arial"/>
        </w:rPr>
        <w:t>Com sede na região Oeste de Londres, Inglaterra, a empresa projeta e fabrica uma ampla variedade de produtos de sinalização para ambientes industriais e marítimos e áreas perigosas</w:t>
      </w:r>
      <w:r w:rsidRPr="00E11969">
        <w:rPr>
          <w:rFonts w:cs="Arial"/>
        </w:rPr>
        <w:t xml:space="preserve">. Os produtos da E2S Produtos podem ser entregues em todo o mundo através de sua rede de distribuição. Detalhes dos distribuidores podem ser encontrados no site da empresa. Além disso, a E2S tem um centro de distribuição dedicado exclusivo em Houston, Texas, para distribuição local de produtos e atendimento técnico. </w:t>
      </w:r>
    </w:p>
    <w:p w:rsidR="00D77406" w:rsidRPr="00E11969" w:rsidRDefault="00D77406" w:rsidP="00E11969">
      <w:pPr>
        <w:rPr>
          <w:rFonts w:cs="Arial"/>
        </w:rPr>
      </w:pPr>
    </w:p>
    <w:p w:rsidR="00D77406" w:rsidRPr="008D7A32" w:rsidRDefault="00D77406" w:rsidP="008D7A32">
      <w:pPr>
        <w:widowControl w:val="0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>E2S Warning Signals</w:t>
      </w:r>
    </w:p>
    <w:p w:rsidR="00D77406" w:rsidRPr="008D7A32" w:rsidRDefault="00D77406" w:rsidP="008D7A32">
      <w:pPr>
        <w:widowControl w:val="0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 xml:space="preserve">17633 </w:t>
      </w:r>
      <w:proofErr w:type="spellStart"/>
      <w:r w:rsidRPr="008D7A32">
        <w:rPr>
          <w:rFonts w:eastAsia="Times New Roman" w:cstheme="minorHAnsi"/>
          <w:snapToGrid w:val="0"/>
          <w:lang w:val="en-US"/>
        </w:rPr>
        <w:t>Telge</w:t>
      </w:r>
      <w:proofErr w:type="spellEnd"/>
      <w:r w:rsidRPr="008D7A32">
        <w:rPr>
          <w:rFonts w:eastAsia="Times New Roman" w:cstheme="minorHAnsi"/>
          <w:snapToGrid w:val="0"/>
          <w:lang w:val="en-US"/>
        </w:rPr>
        <w:t xml:space="preserve"> Road</w:t>
      </w:r>
    </w:p>
    <w:p w:rsidR="00D77406" w:rsidRPr="008D7A32" w:rsidRDefault="00D77406" w:rsidP="008D7A32">
      <w:pPr>
        <w:widowControl w:val="0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>Cypress, Houston</w:t>
      </w:r>
    </w:p>
    <w:p w:rsidR="00D77406" w:rsidRPr="00D77406" w:rsidRDefault="00D77406" w:rsidP="008D7A32">
      <w:pPr>
        <w:widowControl w:val="0"/>
        <w:rPr>
          <w:rFonts w:eastAsia="Times New Roman" w:cstheme="minorHAnsi"/>
          <w:snapToGrid w:val="0"/>
        </w:rPr>
      </w:pPr>
      <w:r w:rsidRPr="00D77406">
        <w:rPr>
          <w:rFonts w:eastAsia="Times New Roman" w:cstheme="minorHAnsi"/>
          <w:snapToGrid w:val="0"/>
        </w:rPr>
        <w:t>TX 77086</w:t>
      </w:r>
    </w:p>
    <w:p w:rsidR="00D77406" w:rsidRPr="00D77406" w:rsidRDefault="00D77406" w:rsidP="008D7A32">
      <w:pPr>
        <w:widowControl w:val="0"/>
        <w:rPr>
          <w:rFonts w:eastAsia="Times New Roman" w:cstheme="minorHAnsi"/>
          <w:snapToGrid w:val="0"/>
        </w:rPr>
      </w:pPr>
      <w:r w:rsidRPr="007818F4">
        <w:rPr>
          <w:rFonts w:eastAsia="Times New Roman" w:cstheme="minorHAnsi"/>
          <w:snapToGrid w:val="0"/>
        </w:rPr>
        <w:t>Estados Unidos da America</w:t>
      </w:r>
    </w:p>
    <w:p w:rsidR="00D77406" w:rsidRPr="00D77406" w:rsidRDefault="00D77406" w:rsidP="008D7A32">
      <w:pPr>
        <w:widowControl w:val="0"/>
        <w:rPr>
          <w:rFonts w:eastAsia="Times New Roman" w:cstheme="minorHAnsi"/>
          <w:snapToGrid w:val="0"/>
        </w:rPr>
      </w:pPr>
      <w:r w:rsidRPr="00D77406">
        <w:rPr>
          <w:rFonts w:eastAsia="Times New Roman" w:cstheme="minorHAnsi"/>
          <w:snapToGrid w:val="0"/>
        </w:rPr>
        <w:t>Tel: + 1 281-377-4401</w:t>
      </w:r>
    </w:p>
    <w:p w:rsidR="00D77406" w:rsidRPr="00D77406" w:rsidRDefault="00D77406" w:rsidP="008D7A32">
      <w:pPr>
        <w:widowControl w:val="0"/>
        <w:rPr>
          <w:rFonts w:eastAsia="Times New Roman" w:cstheme="minorHAnsi"/>
          <w:snapToGrid w:val="0"/>
        </w:rPr>
      </w:pPr>
      <w:r w:rsidRPr="00D77406">
        <w:rPr>
          <w:rFonts w:eastAsia="Times New Roman" w:cstheme="minorHAnsi"/>
          <w:snapToGrid w:val="0"/>
        </w:rPr>
        <w:t>Fax: + 1 281-440-4040</w:t>
      </w:r>
    </w:p>
    <w:p w:rsidR="00D77406" w:rsidRPr="00D77406" w:rsidRDefault="00D77406" w:rsidP="008D7A32">
      <w:pPr>
        <w:widowControl w:val="0"/>
        <w:rPr>
          <w:rFonts w:eastAsia="Times New Roman" w:cstheme="minorHAnsi"/>
          <w:snapToGrid w:val="0"/>
        </w:rPr>
      </w:pPr>
      <w:r w:rsidRPr="00D77406">
        <w:rPr>
          <w:rFonts w:eastAsia="Times New Roman" w:cstheme="minorHAnsi"/>
          <w:snapToGrid w:val="0"/>
        </w:rPr>
        <w:t xml:space="preserve">Mail: </w:t>
      </w:r>
      <w:r>
        <w:fldChar w:fldCharType="begin"/>
      </w:r>
      <w:r>
        <w:instrText>HYPERLINK "mailto:sales@e2s.com"</w:instrText>
      </w:r>
      <w:r>
        <w:fldChar w:fldCharType="separate"/>
      </w:r>
      <w:r w:rsidRPr="00D77406">
        <w:rPr>
          <w:rFonts w:eastAsia="Times New Roman" w:cstheme="minorHAnsi"/>
          <w:snapToGrid w:val="0"/>
          <w:color w:val="0000FF"/>
          <w:u w:val="single"/>
        </w:rPr>
        <w:t>sales@e2s.com</w:t>
      </w:r>
      <w:r>
        <w:fldChar w:fldCharType="end"/>
      </w:r>
      <w:r w:rsidRPr="00D77406">
        <w:rPr>
          <w:rFonts w:eastAsia="Times New Roman" w:cstheme="minorHAnsi"/>
          <w:snapToGrid w:val="0"/>
        </w:rPr>
        <w:t xml:space="preserve"> </w:t>
      </w:r>
    </w:p>
    <w:p w:rsidR="00D77406" w:rsidRPr="00D77406" w:rsidRDefault="00D77406" w:rsidP="008D7A32">
      <w:pPr>
        <w:widowControl w:val="0"/>
        <w:rPr>
          <w:rFonts w:eastAsia="Times New Roman" w:cstheme="minorHAnsi"/>
          <w:snapToGrid w:val="0"/>
          <w:lang w:val="en-GB"/>
        </w:rPr>
      </w:pPr>
      <w:r w:rsidRPr="00D77406">
        <w:rPr>
          <w:rFonts w:eastAsia="Times New Roman" w:cstheme="minorHAnsi"/>
          <w:snapToGrid w:val="0"/>
          <w:lang w:val="en-GB"/>
        </w:rPr>
        <w:t xml:space="preserve">Web: </w:t>
      </w:r>
      <w:hyperlink r:id="rId14" w:history="1">
        <w:r w:rsidRPr="00D77406">
          <w:rPr>
            <w:rFonts w:eastAsia="Times New Roman" w:cstheme="minorHAnsi"/>
            <w:snapToGrid w:val="0"/>
            <w:color w:val="0000FF"/>
            <w:u w:val="single"/>
            <w:lang w:val="en-GB"/>
          </w:rPr>
          <w:t>www.e2s.com</w:t>
        </w:r>
      </w:hyperlink>
      <w:r w:rsidRPr="00D77406">
        <w:rPr>
          <w:rFonts w:eastAsia="Times New Roman" w:cstheme="minorHAnsi"/>
          <w:snapToGrid w:val="0"/>
          <w:lang w:val="en-GB"/>
        </w:rPr>
        <w:t xml:space="preserve"> </w:t>
      </w:r>
    </w:p>
    <w:p w:rsidR="00D77406" w:rsidRPr="00D77406" w:rsidRDefault="00D77406" w:rsidP="00E11969">
      <w:pPr>
        <w:rPr>
          <w:rFonts w:cs="Arial"/>
          <w:lang w:val="en-GB"/>
        </w:rPr>
      </w:pPr>
    </w:p>
    <w:p w:rsidR="00D77406" w:rsidRPr="00D77406" w:rsidRDefault="00D77406" w:rsidP="00E11969">
      <w:pPr>
        <w:rPr>
          <w:rFonts w:cs="Arial"/>
          <w:lang w:val="en-GB"/>
        </w:rPr>
      </w:pPr>
    </w:p>
    <w:p w:rsidR="00D77406" w:rsidRPr="00D77406" w:rsidRDefault="00D77406" w:rsidP="00E11969">
      <w:pPr>
        <w:rPr>
          <w:rFonts w:cs="Arial"/>
          <w:lang w:val="en-GB"/>
        </w:rPr>
      </w:pPr>
      <w:r w:rsidRPr="00D77406">
        <w:rPr>
          <w:rFonts w:cs="Arial"/>
          <w:lang w:val="en-GB"/>
        </w:rPr>
        <w:t>E2S Warning Signals</w:t>
      </w:r>
    </w:p>
    <w:p w:rsidR="00D77406" w:rsidRPr="00D77406" w:rsidRDefault="00D77406" w:rsidP="00E11969">
      <w:pPr>
        <w:rPr>
          <w:rFonts w:cs="Arial"/>
          <w:lang w:val="en-GB"/>
        </w:rPr>
      </w:pPr>
      <w:r w:rsidRPr="00D77406">
        <w:rPr>
          <w:rFonts w:cs="Arial"/>
          <w:lang w:val="en-GB"/>
        </w:rPr>
        <w:t>Impress House</w:t>
      </w:r>
    </w:p>
    <w:p w:rsidR="00D77406" w:rsidRPr="00D77406" w:rsidRDefault="00D77406" w:rsidP="00E11969">
      <w:pPr>
        <w:rPr>
          <w:rFonts w:cs="Arial"/>
          <w:lang w:val="en-GB"/>
        </w:rPr>
      </w:pPr>
      <w:r w:rsidRPr="00D77406">
        <w:rPr>
          <w:rFonts w:cs="Arial"/>
          <w:lang w:val="en-GB"/>
        </w:rPr>
        <w:t>Mansell Road</w:t>
      </w:r>
    </w:p>
    <w:p w:rsidR="00D77406" w:rsidRPr="00D77406" w:rsidRDefault="00D77406" w:rsidP="00E11969">
      <w:pPr>
        <w:rPr>
          <w:rFonts w:cs="Arial"/>
          <w:lang w:val="en-GB"/>
        </w:rPr>
      </w:pPr>
      <w:proofErr w:type="spellStart"/>
      <w:r w:rsidRPr="00D77406">
        <w:rPr>
          <w:rFonts w:cs="Arial"/>
          <w:lang w:val="en-GB"/>
        </w:rPr>
        <w:t>Londres</w:t>
      </w:r>
      <w:proofErr w:type="spellEnd"/>
    </w:p>
    <w:p w:rsidR="00D77406" w:rsidRPr="00D77406" w:rsidRDefault="00D77406" w:rsidP="00E11969">
      <w:pPr>
        <w:rPr>
          <w:rFonts w:cs="Arial"/>
          <w:lang w:val="en-GB"/>
        </w:rPr>
      </w:pPr>
      <w:r w:rsidRPr="00D77406">
        <w:rPr>
          <w:rFonts w:cs="Arial"/>
          <w:lang w:val="en-GB"/>
        </w:rPr>
        <w:t>W3 7QH</w:t>
      </w:r>
    </w:p>
    <w:p w:rsidR="00D77406" w:rsidRPr="00612626" w:rsidRDefault="00D77406" w:rsidP="00E11969">
      <w:pPr>
        <w:rPr>
          <w:rFonts w:cs="Arial"/>
        </w:rPr>
      </w:pPr>
      <w:r w:rsidRPr="00E11969">
        <w:rPr>
          <w:rFonts w:cs="Arial"/>
        </w:rPr>
        <w:t>Grã-Bretanha</w:t>
      </w:r>
    </w:p>
    <w:p w:rsidR="00D77406" w:rsidRPr="00612626" w:rsidRDefault="00D77406" w:rsidP="00E11969">
      <w:pPr>
        <w:rPr>
          <w:rFonts w:cs="Arial"/>
        </w:rPr>
      </w:pPr>
      <w:r w:rsidRPr="00E11969">
        <w:rPr>
          <w:rFonts w:cs="Arial"/>
        </w:rPr>
        <w:t>Tel: + 44 (0)20 8743 8880</w:t>
      </w:r>
    </w:p>
    <w:p w:rsidR="00D77406" w:rsidRPr="008D7A32" w:rsidRDefault="00D77406" w:rsidP="00E11969">
      <w:pPr>
        <w:rPr>
          <w:rFonts w:cs="Arial"/>
        </w:rPr>
      </w:pPr>
      <w:r w:rsidRPr="008D7A32">
        <w:rPr>
          <w:rFonts w:cs="Arial"/>
        </w:rPr>
        <w:t>Fax: + 44 (0)20 8740 4200</w:t>
      </w:r>
    </w:p>
    <w:p w:rsidR="00D77406" w:rsidRPr="008D7A32" w:rsidRDefault="00D77406" w:rsidP="00E11969">
      <w:pPr>
        <w:rPr>
          <w:rFonts w:cs="Arial"/>
        </w:rPr>
      </w:pPr>
      <w:hyperlink r:id="rId15" w:history="1">
        <w:r w:rsidRPr="008D7A32">
          <w:rPr>
            <w:rStyle w:val="Hyperlink"/>
            <w:rFonts w:cs="Arial"/>
          </w:rPr>
          <w:t>sales@e2s.com</w:t>
        </w:r>
      </w:hyperlink>
      <w:r w:rsidRPr="008D7A32">
        <w:rPr>
          <w:rFonts w:cs="Arial"/>
        </w:rPr>
        <w:t xml:space="preserve"> </w:t>
      </w:r>
    </w:p>
    <w:p w:rsidR="00D77406" w:rsidRPr="00612626" w:rsidRDefault="00D77406" w:rsidP="00E11969">
      <w:pPr>
        <w:tabs>
          <w:tab w:val="left" w:pos="851"/>
          <w:tab w:val="right" w:pos="9072"/>
        </w:tabs>
        <w:rPr>
          <w:lang w:val="fr-FR"/>
        </w:rPr>
      </w:pPr>
      <w:hyperlink r:id="rId16" w:history="1">
        <w:r w:rsidRPr="00612626">
          <w:rPr>
            <w:rStyle w:val="Hyperlink"/>
            <w:rFonts w:cs="Arial"/>
            <w:lang w:val="fr-FR"/>
          </w:rPr>
          <w:t>e2s.com</w:t>
        </w:r>
      </w:hyperlink>
    </w:p>
    <w:p w:rsidR="00D77406" w:rsidRPr="00E11969" w:rsidRDefault="00D77406" w:rsidP="003C07FD">
      <w:pPr>
        <w:tabs>
          <w:tab w:val="left" w:pos="851"/>
          <w:tab w:val="right" w:pos="9072"/>
        </w:tabs>
        <w:rPr>
          <w:lang w:val="fr-FR"/>
        </w:rPr>
      </w:pPr>
    </w:p>
    <w:sectPr w:rsidR="00D77406" w:rsidRPr="00E11969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714EB"/>
    <w:rsid w:val="000714EB"/>
    <w:rsid w:val="001207DB"/>
    <w:rsid w:val="00147BAF"/>
    <w:rsid w:val="00157F00"/>
    <w:rsid w:val="00230369"/>
    <w:rsid w:val="00262A7C"/>
    <w:rsid w:val="0029030A"/>
    <w:rsid w:val="003117D9"/>
    <w:rsid w:val="003A5860"/>
    <w:rsid w:val="0040010C"/>
    <w:rsid w:val="00431BB0"/>
    <w:rsid w:val="00474997"/>
    <w:rsid w:val="004853C6"/>
    <w:rsid w:val="0049403F"/>
    <w:rsid w:val="004B6C2A"/>
    <w:rsid w:val="004E5D2C"/>
    <w:rsid w:val="005B335D"/>
    <w:rsid w:val="005C73C1"/>
    <w:rsid w:val="00692606"/>
    <w:rsid w:val="00756417"/>
    <w:rsid w:val="00763F51"/>
    <w:rsid w:val="00786BA9"/>
    <w:rsid w:val="008E34D4"/>
    <w:rsid w:val="00950125"/>
    <w:rsid w:val="00957AA0"/>
    <w:rsid w:val="00960FC2"/>
    <w:rsid w:val="009D7971"/>
    <w:rsid w:val="00B2732D"/>
    <w:rsid w:val="00B44397"/>
    <w:rsid w:val="00B50BDE"/>
    <w:rsid w:val="00C239B8"/>
    <w:rsid w:val="00C81B6C"/>
    <w:rsid w:val="00D57A62"/>
    <w:rsid w:val="00D77406"/>
    <w:rsid w:val="00E9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C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0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3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0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774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val="en-GB" w:eastAsia="en-US" w:bidi="ar-SA"/>
    </w:rPr>
  </w:style>
  <w:style w:type="character" w:customStyle="1" w:styleId="TitleChar">
    <w:name w:val="Title Char"/>
    <w:basedOn w:val="DefaultParagraphFont"/>
    <w:link w:val="Title"/>
    <w:rsid w:val="00D77406"/>
    <w:rPr>
      <w:rFonts w:ascii="Helvetica" w:eastAsia="Times New Roman" w:hAnsi="Helvetica" w:cs="Times New Roman"/>
      <w:b/>
      <w:bCs/>
      <w:kern w:val="16"/>
      <w:szCs w:val="24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C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0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3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2s.com/products/range/bex" TargetMode="External"/><Relationship Id="rId13" Type="http://schemas.openxmlformats.org/officeDocument/2006/relationships/hyperlink" Target="http://www.parkfield.co.u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2s.com/products/range/e2x" TargetMode="External"/><Relationship Id="rId12" Type="http://schemas.openxmlformats.org/officeDocument/2006/relationships/hyperlink" Target="mailto:nigel.may@parkfield.co.u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2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2s.com/products/range/gnex" TargetMode="External"/><Relationship Id="rId11" Type="http://schemas.openxmlformats.org/officeDocument/2006/relationships/hyperlink" Target="http://www.e2s.com/products/range/bex" TargetMode="External"/><Relationship Id="rId5" Type="http://schemas.openxmlformats.org/officeDocument/2006/relationships/hyperlink" Target="http://www.e2s.com/products/range/stex" TargetMode="External"/><Relationship Id="rId15" Type="http://schemas.openxmlformats.org/officeDocument/2006/relationships/hyperlink" Target="mailto:sales@e2s.com" TargetMode="External"/><Relationship Id="rId10" Type="http://schemas.openxmlformats.org/officeDocument/2006/relationships/hyperlink" Target="http://www.e2s.com/products/range/gnex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hyperlink" Target="http://www.e2s.com/products/range/d2x" TargetMode="External"/><Relationship Id="rId14" Type="http://schemas.openxmlformats.org/officeDocument/2006/relationships/hyperlink" Target="http://www.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2018-03-07T14:40:00Z</dcterms:created>
  <dcterms:modified xsi:type="dcterms:W3CDTF">2018-03-07T14:43:00Z</dcterms:modified>
</cp:coreProperties>
</file>