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99" w:rsidRPr="00EE68B6" w:rsidRDefault="009A2699" w:rsidP="004A1B80">
      <w:pPr>
        <w:tabs>
          <w:tab w:val="left" w:pos="851"/>
          <w:tab w:val="right" w:pos="9072"/>
        </w:tabs>
        <w:rPr>
          <w:rFonts w:ascii="MingLiU" w:eastAsia="MingLiU" w:hAnsi="MingLiU" w:cs="SimSun"/>
          <w:b/>
          <w:bCs/>
          <w:color w:val="C00000"/>
          <w:sz w:val="48"/>
          <w:szCs w:val="48"/>
        </w:rPr>
      </w:pPr>
      <w:bookmarkStart w:id="0" w:name="_GoBack"/>
      <w:bookmarkEnd w:id="0"/>
      <w:r w:rsidRPr="009340C7">
        <w:rPr>
          <w:rFonts w:ascii="MingLiU" w:eastAsia="MingLiU" w:hAnsi="MingLiU" w:cs="SimSun" w:hint="eastAsia"/>
          <w:b/>
          <w:bCs/>
          <w:color w:val="C00000"/>
          <w:sz w:val="50"/>
          <w:szCs w:val="50"/>
        </w:rPr>
        <w:t>新闻资料</w:t>
      </w:r>
      <w:r w:rsidRPr="00EE68B6">
        <w:rPr>
          <w:rFonts w:ascii="MingLiU" w:eastAsia="MingLiU" w:hAnsi="MingLiU" w:cs="SimSun"/>
          <w:b/>
          <w:bCs/>
          <w:color w:val="C00000"/>
          <w:sz w:val="48"/>
          <w:szCs w:val="48"/>
        </w:rPr>
        <w:t xml:space="preserve"> </w:t>
      </w:r>
      <w:r w:rsidRPr="00EE68B6">
        <w:rPr>
          <w:rFonts w:ascii="MingLiU" w:eastAsia="MingLiU" w:hAnsi="MingLiU" w:cs="SimSun"/>
          <w:b/>
          <w:bCs/>
          <w:noProof/>
          <w:color w:val="C00000"/>
          <w:sz w:val="48"/>
          <w:szCs w:val="48"/>
        </w:rPr>
        <w:tab/>
      </w:r>
      <w:r w:rsidRPr="00EE68B6">
        <w:rPr>
          <w:rFonts w:ascii="MingLiU" w:eastAsia="MingLiU" w:hAnsi="MingLiU" w:cs="SimSun"/>
          <w:b/>
          <w:bCs/>
          <w:noProof/>
          <w:color w:val="C00000"/>
          <w:sz w:val="48"/>
          <w:szCs w:val="48"/>
          <w:lang w:val="en-GB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4122217</wp:posOffset>
            </wp:positionH>
            <wp:positionV relativeFrom="paragraph">
              <wp:posOffset>-660</wp:posOffset>
            </wp:positionV>
            <wp:extent cx="1641500" cy="848563"/>
            <wp:effectExtent l="19050" t="0" r="0" b="0"/>
            <wp:wrapSquare wrapText="bothSides"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500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699" w:rsidRPr="009A2699" w:rsidRDefault="009A2699" w:rsidP="004A1B80">
      <w:pPr>
        <w:rPr>
          <w:rFonts w:ascii="MingLiU" w:eastAsia="MingLiU" w:hAnsi="MingLiU" w:cs="SimSun"/>
          <w:bCs/>
          <w:lang w:val="en-GB"/>
        </w:rPr>
      </w:pPr>
      <w:r w:rsidRPr="00EE68B6">
        <w:rPr>
          <w:rFonts w:ascii="MingLiU" w:eastAsia="MingLiU" w:hAnsi="MingLiU" w:cs="SimSun" w:hint="eastAsia"/>
          <w:bCs/>
        </w:rPr>
        <w:t>要下载</w:t>
      </w:r>
      <w:r w:rsidRPr="00EE68B6">
        <w:rPr>
          <w:rFonts w:ascii="MingLiU" w:eastAsia="MingLiU" w:hAnsi="MingLiU" w:cs="SimSun"/>
          <w:bCs/>
        </w:rPr>
        <w:t xml:space="preserve"> 300dpi </w:t>
      </w:r>
      <w:r w:rsidRPr="00EE68B6">
        <w:rPr>
          <w:rFonts w:ascii="MingLiU" w:eastAsia="MingLiU" w:hAnsi="MingLiU" w:cs="SimSun" w:hint="eastAsia"/>
          <w:bCs/>
        </w:rPr>
        <w:t>打印质量图片，请访问</w:t>
      </w:r>
      <w:r w:rsidRPr="00EE68B6">
        <w:rPr>
          <w:rFonts w:ascii="MingLiU" w:eastAsia="MingLiU" w:hAnsi="MingLiU" w:cs="SimSun"/>
          <w:bCs/>
        </w:rPr>
        <w:t xml:space="preserve"> </w:t>
      </w:r>
      <w:hyperlink r:id="rId7" w:history="1">
        <w:r>
          <w:rPr>
            <w:rStyle w:val="Hyperlink"/>
            <w:rFonts w:ascii="MingLiU" w:eastAsia="MingLiU" w:hAnsi="MingLiU" w:cs="SimSun"/>
            <w:bCs/>
          </w:rPr>
          <w:t>parkfield.co.uk/e2s/otc18-print.jpg</w:t>
        </w:r>
      </w:hyperlink>
    </w:p>
    <w:p w:rsidR="00155306" w:rsidRDefault="009A2699" w:rsidP="004A1B80">
      <w:pPr>
        <w:rPr>
          <w:rFonts w:ascii="MingLiU" w:eastAsia="MingLiU" w:hAnsi="MingLiU" w:cs="SimSun"/>
          <w:bCs/>
          <w:lang w:val="en-GB"/>
        </w:rPr>
      </w:pPr>
      <w:r w:rsidRPr="00EE68B6">
        <w:rPr>
          <w:rFonts w:ascii="MingLiU" w:eastAsia="MingLiU" w:hAnsi="MingLiU" w:cs="SimSun" w:hint="eastAsia"/>
          <w:bCs/>
        </w:rPr>
        <w:t>要下载</w:t>
      </w:r>
      <w:r w:rsidRPr="00EE68B6">
        <w:rPr>
          <w:rFonts w:ascii="MingLiU" w:eastAsia="MingLiU" w:hAnsi="MingLiU" w:cs="SimSun"/>
          <w:bCs/>
        </w:rPr>
        <w:t xml:space="preserve"> Word </w:t>
      </w:r>
      <w:r w:rsidRPr="00EE68B6">
        <w:rPr>
          <w:rFonts w:ascii="MingLiU" w:eastAsia="MingLiU" w:hAnsi="MingLiU" w:cs="SimSun" w:hint="eastAsia"/>
          <w:bCs/>
        </w:rPr>
        <w:t>格式文章，请访问</w:t>
      </w:r>
      <w:r w:rsidRPr="00EE68B6">
        <w:rPr>
          <w:rFonts w:ascii="MingLiU" w:eastAsia="MingLiU" w:hAnsi="MingLiU" w:cs="SimSun"/>
          <w:bCs/>
        </w:rPr>
        <w:t xml:space="preserve"> </w:t>
      </w:r>
    </w:p>
    <w:p w:rsidR="009A2699" w:rsidRPr="00EE68B6" w:rsidRDefault="00FF5CD0" w:rsidP="004A1B80">
      <w:pPr>
        <w:rPr>
          <w:rFonts w:ascii="MingLiU" w:eastAsia="MingLiU" w:hAnsi="MingLiU" w:cs="SimSun"/>
          <w:bCs/>
        </w:rPr>
      </w:pPr>
      <w:hyperlink r:id="rId8" w:history="1">
        <w:r w:rsidR="009A2699">
          <w:rPr>
            <w:rStyle w:val="Hyperlink"/>
            <w:rFonts w:ascii="MingLiU" w:eastAsia="MingLiU" w:hAnsi="MingLiU" w:cs="SimSun"/>
            <w:bCs/>
          </w:rPr>
          <w:t>parkfield.co.uk/e2s/otc18-cn.docx</w:t>
        </w:r>
      </w:hyperlink>
    </w:p>
    <w:p w:rsidR="00950125" w:rsidRDefault="009A2699" w:rsidP="009A2699">
      <w:pPr>
        <w:rPr>
          <w:b/>
        </w:rPr>
      </w:pPr>
      <w:r w:rsidRPr="00EE68B6">
        <w:rPr>
          <w:rFonts w:ascii="MingLiU" w:eastAsia="MingLiU" w:hAnsi="MingLiU" w:cs="SimSun" w:hint="eastAsia"/>
          <w:bCs/>
        </w:rPr>
        <w:t>要查看全部</w:t>
      </w:r>
      <w:r w:rsidRPr="00EE68B6">
        <w:rPr>
          <w:rFonts w:ascii="MingLiU" w:eastAsia="MingLiU" w:hAnsi="MingLiU" w:cs="SimSun"/>
          <w:bCs/>
          <w:lang w:val="pt-BR"/>
        </w:rPr>
        <w:t xml:space="preserve"> E2S </w:t>
      </w:r>
      <w:r w:rsidRPr="00EE68B6">
        <w:rPr>
          <w:rFonts w:ascii="MingLiU" w:eastAsia="MingLiU" w:hAnsi="MingLiU" w:cs="SimSun" w:hint="eastAsia"/>
          <w:bCs/>
        </w:rPr>
        <w:t>新闻资料</w:t>
      </w:r>
      <w:r w:rsidRPr="00EE68B6">
        <w:rPr>
          <w:rFonts w:ascii="MingLiU" w:eastAsia="MingLiU" w:hAnsi="MingLiU" w:cs="SimSun" w:hint="eastAsia"/>
          <w:bCs/>
          <w:lang w:val="pt-BR"/>
        </w:rPr>
        <w:t>，</w:t>
      </w:r>
      <w:r w:rsidRPr="00EE68B6">
        <w:rPr>
          <w:rFonts w:ascii="MingLiU" w:eastAsia="MingLiU" w:hAnsi="MingLiU" w:cs="SimSun" w:hint="eastAsia"/>
          <w:bCs/>
        </w:rPr>
        <w:t>请访问</w:t>
      </w:r>
      <w:r w:rsidRPr="00EE68B6">
        <w:rPr>
          <w:rFonts w:ascii="MingLiU" w:eastAsia="MingLiU" w:hAnsi="MingLiU" w:cs="SimSun"/>
          <w:bCs/>
          <w:lang w:val="pt-BR"/>
        </w:rPr>
        <w:t xml:space="preserve"> </w:t>
      </w:r>
      <w:hyperlink r:id="rId9" w:history="1">
        <w:r>
          <w:rPr>
            <w:rStyle w:val="Hyperlink"/>
            <w:rFonts w:ascii="MingLiU" w:eastAsia="MingLiU" w:hAnsi="MingLiU" w:cs="SimSun"/>
            <w:bCs/>
            <w:lang w:val="pt-BR"/>
          </w:rPr>
          <w:t>parkfield.co.uk/e2s/</w:t>
        </w:r>
      </w:hyperlink>
      <w:r w:rsidRPr="00EE68B6">
        <w:rPr>
          <w:rFonts w:ascii="MingLiU" w:eastAsia="MingLiU" w:hAnsi="MingLiU"/>
        </w:rPr>
        <w:br/>
      </w:r>
      <w:r w:rsidRPr="00EE68B6">
        <w:rPr>
          <w:rFonts w:ascii="MingLiU" w:eastAsia="MingLiU" w:hAnsi="MingLiU"/>
        </w:rPr>
        <w:br/>
      </w:r>
      <w:r w:rsidR="000714EB">
        <w:rPr>
          <w:b/>
        </w:rPr>
        <w:t>休斯顿石油展上展出E2S的主要LED信标技术产品</w:t>
      </w:r>
    </w:p>
    <w:p w:rsidR="000714EB" w:rsidRDefault="00BF5AF9" w:rsidP="00C239B8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2018年3月12日</w:t>
      </w:r>
      <w:r w:rsidR="00C239B8">
        <w:rPr>
          <w:b/>
        </w:rPr>
        <w:t>发布</w:t>
      </w:r>
    </w:p>
    <w:p w:rsidR="00C239B8" w:rsidRDefault="00C239B8" w:rsidP="0049403F">
      <w:pPr>
        <w:tabs>
          <w:tab w:val="left" w:pos="851"/>
          <w:tab w:val="right" w:pos="9072"/>
        </w:tabs>
      </w:pPr>
    </w:p>
    <w:p w:rsidR="0049403F" w:rsidRPr="0049403F" w:rsidRDefault="0049403F" w:rsidP="0049403F">
      <w:pPr>
        <w:tabs>
          <w:tab w:val="left" w:pos="851"/>
          <w:tab w:val="right" w:pos="9072"/>
        </w:tabs>
        <w:rPr>
          <w:rFonts w:ascii="SimSun" w:eastAsia="SimSun" w:hAnsi="SimSun" w:cs="SimSun"/>
        </w:rPr>
      </w:pPr>
      <w:r>
        <w:t>全球规模最大的声光报警装置独立制造商E2S Warning Signals于4月30日到5月3日在休斯顿石油展(OTC)的1339号展台展示了其市场领先的LED信标技术。</w:t>
      </w:r>
      <w:r>
        <w:rPr>
          <w:rFonts w:ascii="SimSun" w:hAnsi="SimSun"/>
        </w:rPr>
        <w:t>除多种操作模式外，其LED灯组还具有超过60,000小时的使用寿命、更低的电流要求和更高的输出水平。LED灯组的典型光输出水平是非常明亮的338烛光，显著高于5焦耳氙气灯装置120烛光的有效光强。LED信标拥有用于警报信标应用的5种闪光率：1.0、1.5和2.0 Hz以及双闪和三闪。它们还可提供用于状态指示器的高、低稳态输出。直流电压版本具有三个可远程选择的阶段，允许从一台装置发送多个警告信号。所有产品系列均采用了相同的光引擎和控制电子设备，即：</w:t>
      </w:r>
      <w:hyperlink r:id="rId10" w:history="1">
        <w:r w:rsidRPr="00AE49F8">
          <w:rPr>
            <w:rStyle w:val="Hyperlink"/>
            <w:rFonts w:ascii="SimSun" w:hAnsi="SimSun"/>
          </w:rPr>
          <w:t>STEx</w:t>
        </w:r>
      </w:hyperlink>
      <w:r>
        <w:rPr>
          <w:rFonts w:ascii="SimSun" w:hAnsi="SimSun"/>
        </w:rPr>
        <w:t xml:space="preserve"> 316L不锈钢、</w:t>
      </w:r>
      <w:hyperlink r:id="rId11" w:history="1">
        <w:r w:rsidRPr="00AE49F8">
          <w:rPr>
            <w:rStyle w:val="Hyperlink"/>
            <w:rFonts w:ascii="SimSun" w:hAnsi="SimSun"/>
          </w:rPr>
          <w:t>GNEx</w:t>
        </w:r>
      </w:hyperlink>
      <w:r>
        <w:rPr>
          <w:rFonts w:ascii="SimSun" w:hAnsi="SimSun"/>
        </w:rPr>
        <w:t>和</w:t>
      </w:r>
      <w:hyperlink r:id="rId12" w:history="1">
        <w:r w:rsidRPr="00AE49F8">
          <w:rPr>
            <w:rStyle w:val="Hyperlink"/>
            <w:rFonts w:ascii="SimSun" w:hAnsi="SimSun"/>
          </w:rPr>
          <w:t>E2x</w:t>
        </w:r>
      </w:hyperlink>
      <w:r>
        <w:rPr>
          <w:rFonts w:ascii="SimSun" w:hAnsi="SimSun"/>
        </w:rPr>
        <w:t xml:space="preserve"> GRP，以及</w:t>
      </w:r>
      <w:hyperlink r:id="rId13" w:history="1">
        <w:r w:rsidRPr="00AE49F8">
          <w:rPr>
            <w:rStyle w:val="Hyperlink"/>
            <w:rFonts w:ascii="SimSun" w:hAnsi="SimSun"/>
          </w:rPr>
          <w:t>BEx</w:t>
        </w:r>
      </w:hyperlink>
      <w:r>
        <w:rPr>
          <w:rFonts w:ascii="SimSun" w:hAnsi="SimSun"/>
        </w:rPr>
        <w:t>和</w:t>
      </w:r>
      <w:hyperlink r:id="rId14" w:history="1">
        <w:r w:rsidRPr="00AE49F8">
          <w:rPr>
            <w:rStyle w:val="Hyperlink"/>
            <w:rFonts w:ascii="SimSun" w:hAnsi="SimSun"/>
          </w:rPr>
          <w:t>D2x</w:t>
        </w:r>
      </w:hyperlink>
      <w:r>
        <w:rPr>
          <w:rFonts w:ascii="SimSun" w:hAnsi="SimSun"/>
        </w:rPr>
        <w:t xml:space="preserve">海洋级LM6铝外壳，提供了多种机械保护、耐腐蚀，并使产品具备了不同的重量和价格，以适应不同的环境要求和应用场合。对于所有系列产品而言，琥珀色、蓝色、无色、绿色、品红、红色和黄色聚碳酸酯紫外线稳定透镜均可作为单独物件提供；在提高光输出的同时，透镜过滤器可在不拆卸的情况下进行现场更换，从而使信标功能的重新分配变得简单而快速。 </w:t>
      </w:r>
    </w:p>
    <w:p w:rsidR="000714EB" w:rsidRDefault="000714EB" w:rsidP="000714EB">
      <w:pPr>
        <w:tabs>
          <w:tab w:val="left" w:pos="851"/>
          <w:tab w:val="right" w:pos="9072"/>
        </w:tabs>
      </w:pPr>
    </w:p>
    <w:p w:rsidR="00262A7C" w:rsidRDefault="00692606" w:rsidP="000714EB">
      <w:pPr>
        <w:tabs>
          <w:tab w:val="left" w:pos="851"/>
          <w:tab w:val="right" w:pos="9072"/>
        </w:tabs>
      </w:pPr>
      <w:r>
        <w:t xml:space="preserve">展出的还有两个手动报警点系列产品，E2S的支持SIL2的最新产品能够满足SIL2系统的远程监控和测试要求。防火花且耐腐蚀的GRP </w:t>
      </w:r>
      <w:hyperlink r:id="rId15" w:history="1">
        <w:r w:rsidRPr="00AE49F8">
          <w:rPr>
            <w:rStyle w:val="Hyperlink"/>
            <w:rFonts w:ascii="SimSun" w:hAnsi="SimSun"/>
          </w:rPr>
          <w:t>GNExCP6</w:t>
        </w:r>
      </w:hyperlink>
      <w:r>
        <w:t>，以及海洋级的无铜LM6（A413）铝</w:t>
      </w:r>
      <w:hyperlink r:id="rId16" w:history="1">
        <w:r w:rsidRPr="007B1339">
          <w:rPr>
            <w:rStyle w:val="Hyperlink"/>
            <w:rFonts w:ascii="SimSun" w:hAnsi="SimSun"/>
          </w:rPr>
          <w:t>BExCP3</w:t>
        </w:r>
      </w:hyperlink>
      <w:r>
        <w:t>防爆手动报警点满足EN54-11的设计要求，提供了压碎玻璃、按钮或工具重置版本，并且经ATEx和IECEx标准认证，以及众多其他地方机构的认证和审批，可在1、2、21和22险情区域内用于火灾和气体报警系统的启动。</w:t>
      </w:r>
    </w:p>
    <w:p w:rsidR="00147BAF" w:rsidRDefault="00147BAF" w:rsidP="000714EB">
      <w:pPr>
        <w:tabs>
          <w:tab w:val="left" w:pos="851"/>
          <w:tab w:val="right" w:pos="9072"/>
        </w:tabs>
      </w:pPr>
    </w:p>
    <w:p w:rsidR="003A5860" w:rsidRDefault="003A5860" w:rsidP="003A5860">
      <w:pPr>
        <w:tabs>
          <w:tab w:val="left" w:pos="851"/>
          <w:tab w:val="right" w:pos="9072"/>
        </w:tabs>
      </w:pPr>
      <w:r>
        <w:t>位于英国的国际销售经理Darren Mann，连同位于休斯敦的技术销售经理Marcel Minns，将出现在展台上，会见老客户和联系人、展示产品、回答问题，并商讨即将到来的新产品开发事宜。</w:t>
      </w:r>
    </w:p>
    <w:p w:rsidR="00786BA9" w:rsidRDefault="00786BA9" w:rsidP="003A5860">
      <w:pPr>
        <w:tabs>
          <w:tab w:val="left" w:pos="851"/>
          <w:tab w:val="right" w:pos="9072"/>
        </w:tabs>
      </w:pPr>
    </w:p>
    <w:p w:rsidR="00786BA9" w:rsidRDefault="00960FC2" w:rsidP="003A5860">
      <w:pPr>
        <w:tabs>
          <w:tab w:val="left" w:pos="851"/>
          <w:tab w:val="right" w:pos="9072"/>
        </w:tabs>
      </w:pPr>
      <w:r>
        <w:t>*** Ends: body copy 376 words ***</w:t>
      </w:r>
    </w:p>
    <w:p w:rsidR="003A5860" w:rsidRDefault="003A5860" w:rsidP="000714EB">
      <w:pPr>
        <w:tabs>
          <w:tab w:val="left" w:pos="851"/>
          <w:tab w:val="right" w:pos="9072"/>
        </w:tabs>
      </w:pPr>
    </w:p>
    <w:p w:rsidR="00155306" w:rsidRDefault="00155306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9A2699" w:rsidRPr="000F2D84" w:rsidRDefault="009A2699" w:rsidP="004A03DA">
      <w:pPr>
        <w:spacing w:line="260" w:lineRule="auto"/>
        <w:rPr>
          <w:b/>
          <w:szCs w:val="24"/>
        </w:rPr>
      </w:pPr>
      <w:r w:rsidRPr="000F2D84">
        <w:rPr>
          <w:rFonts w:hint="eastAsia"/>
          <w:b/>
          <w:szCs w:val="24"/>
        </w:rPr>
        <w:lastRenderedPageBreak/>
        <w:t>编者按</w:t>
      </w:r>
    </w:p>
    <w:p w:rsidR="009A2699" w:rsidRDefault="009A2699" w:rsidP="004A03DA">
      <w:pPr>
        <w:spacing w:line="260" w:lineRule="auto"/>
        <w:rPr>
          <w:szCs w:val="24"/>
          <w:lang w:val="en-GB"/>
        </w:rPr>
      </w:pPr>
    </w:p>
    <w:p w:rsidR="009A2699" w:rsidRPr="000F2D84" w:rsidRDefault="009A2699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</w:rPr>
        <w:t>所有后续问询，请联系以下人员：</w:t>
      </w:r>
      <w:r w:rsidRPr="000F2D84">
        <w:rPr>
          <w:szCs w:val="24"/>
        </w:rPr>
        <w:tab/>
      </w:r>
    </w:p>
    <w:p w:rsidR="009A2699" w:rsidRDefault="009A2699" w:rsidP="004A03DA">
      <w:pPr>
        <w:rPr>
          <w:noProof/>
          <w:szCs w:val="24"/>
          <w:lang w:val="en-GB"/>
        </w:rPr>
      </w:pPr>
    </w:p>
    <w:p w:rsidR="009A2699" w:rsidRPr="000F2D84" w:rsidRDefault="009A2699" w:rsidP="004A03DA">
      <w:pPr>
        <w:rPr>
          <w:szCs w:val="24"/>
        </w:rPr>
      </w:pPr>
      <w:r w:rsidRPr="000F2D84">
        <w:rPr>
          <w:noProof/>
          <w:szCs w:val="24"/>
        </w:rPr>
        <w:t>Nigel May</w:t>
      </w:r>
      <w:r w:rsidRPr="000F2D84">
        <w:rPr>
          <w:szCs w:val="24"/>
        </w:rPr>
        <w:tab/>
      </w:r>
    </w:p>
    <w:p w:rsidR="009A2699" w:rsidRPr="000F2D84" w:rsidRDefault="009A2699" w:rsidP="004A03DA">
      <w:pPr>
        <w:rPr>
          <w:szCs w:val="24"/>
        </w:rPr>
      </w:pPr>
      <w:r w:rsidRPr="000F2D84">
        <w:rPr>
          <w:noProof/>
          <w:szCs w:val="24"/>
        </w:rPr>
        <w:t>Parkfield Communications Limited</w:t>
      </w:r>
    </w:p>
    <w:p w:rsidR="009A2699" w:rsidRPr="000F2D84" w:rsidRDefault="009A2699" w:rsidP="004A03DA">
      <w:pPr>
        <w:rPr>
          <w:szCs w:val="24"/>
        </w:rPr>
      </w:pPr>
      <w:r w:rsidRPr="000F2D84">
        <w:rPr>
          <w:noProof/>
          <w:szCs w:val="24"/>
        </w:rPr>
        <w:t>Parkfield House</w:t>
      </w:r>
    </w:p>
    <w:p w:rsidR="009A2699" w:rsidRPr="000F2D84" w:rsidRDefault="009A2699" w:rsidP="004A03DA">
      <w:pPr>
        <w:rPr>
          <w:szCs w:val="24"/>
        </w:rPr>
      </w:pPr>
      <w:r w:rsidRPr="000F2D84">
        <w:rPr>
          <w:noProof/>
          <w:szCs w:val="24"/>
        </w:rPr>
        <w:t>Damerham</w:t>
      </w:r>
    </w:p>
    <w:p w:rsidR="009A2699" w:rsidRPr="000F2D84" w:rsidRDefault="009A2699" w:rsidP="004A03DA">
      <w:pPr>
        <w:rPr>
          <w:szCs w:val="24"/>
        </w:rPr>
      </w:pPr>
      <w:r w:rsidRPr="000F2D84">
        <w:rPr>
          <w:noProof/>
          <w:szCs w:val="24"/>
        </w:rPr>
        <w:t>SP6 3HQ</w:t>
      </w:r>
    </w:p>
    <w:p w:rsidR="009A2699" w:rsidRPr="000F2D84" w:rsidRDefault="009A2699" w:rsidP="004A03DA">
      <w:pPr>
        <w:rPr>
          <w:szCs w:val="24"/>
        </w:rPr>
      </w:pPr>
      <w:r w:rsidRPr="000F2D84">
        <w:rPr>
          <w:noProof/>
          <w:szCs w:val="24"/>
        </w:rPr>
        <w:t>Great Britain</w:t>
      </w:r>
    </w:p>
    <w:p w:rsidR="009A2699" w:rsidRPr="000F2D84" w:rsidRDefault="009A2699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</w:rPr>
        <w:t>电话：</w:t>
      </w:r>
      <w:r w:rsidRPr="000F2D84">
        <w:rPr>
          <w:szCs w:val="24"/>
        </w:rPr>
        <w:t xml:space="preserve"> + 44 (0)1725 518321</w:t>
      </w:r>
    </w:p>
    <w:p w:rsidR="009A2699" w:rsidRPr="004A03DA" w:rsidRDefault="009A2699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</w:rPr>
        <w:t>传真：</w:t>
      </w:r>
      <w:r w:rsidRPr="004A03DA">
        <w:rPr>
          <w:szCs w:val="24"/>
        </w:rPr>
        <w:t xml:space="preserve"> + 44 (0)1725 518378</w:t>
      </w:r>
    </w:p>
    <w:p w:rsidR="009A2699" w:rsidRPr="004A03DA" w:rsidRDefault="00FF5CD0" w:rsidP="004A03DA">
      <w:pPr>
        <w:rPr>
          <w:szCs w:val="24"/>
        </w:rPr>
      </w:pPr>
      <w:hyperlink r:id="rId17" w:history="1">
        <w:r w:rsidR="009A2699" w:rsidRPr="00F361C9">
          <w:rPr>
            <w:rStyle w:val="Hyperlink"/>
            <w:rFonts w:cs="Calibri"/>
            <w:noProof/>
            <w:szCs w:val="24"/>
          </w:rPr>
          <w:t>nigel.may@parkfield.co.uk</w:t>
        </w:r>
      </w:hyperlink>
      <w:r w:rsidR="009A2699">
        <w:rPr>
          <w:noProof/>
          <w:szCs w:val="24"/>
        </w:rPr>
        <w:t xml:space="preserve"> </w:t>
      </w:r>
    </w:p>
    <w:p w:rsidR="009A2699" w:rsidRPr="000F2D84" w:rsidRDefault="00FF5CD0" w:rsidP="004A03DA">
      <w:pPr>
        <w:rPr>
          <w:szCs w:val="24"/>
        </w:rPr>
      </w:pPr>
      <w:hyperlink r:id="rId18" w:history="1">
        <w:r w:rsidR="009A2699" w:rsidRPr="00F361C9">
          <w:rPr>
            <w:rStyle w:val="Hyperlink"/>
            <w:rFonts w:cs="Calibri"/>
            <w:noProof/>
            <w:szCs w:val="24"/>
          </w:rPr>
          <w:t>parkfield.co.uk</w:t>
        </w:r>
      </w:hyperlink>
      <w:r w:rsidR="009A2699">
        <w:rPr>
          <w:noProof/>
          <w:szCs w:val="24"/>
        </w:rPr>
        <w:t xml:space="preserve"> </w:t>
      </w:r>
    </w:p>
    <w:p w:rsidR="009A2699" w:rsidRPr="000F2D84" w:rsidRDefault="009A2699" w:rsidP="004A03DA">
      <w:pPr>
        <w:spacing w:line="260" w:lineRule="auto"/>
        <w:rPr>
          <w:szCs w:val="24"/>
        </w:rPr>
      </w:pPr>
      <w:r>
        <w:rPr>
          <w:szCs w:val="24"/>
        </w:rPr>
        <w:br/>
        <w:t>E2S</w:t>
      </w:r>
      <w:r>
        <w:rPr>
          <w:rFonts w:hint="eastAsia"/>
          <w:szCs w:val="24"/>
        </w:rPr>
        <w:t>是世界领先的</w:t>
      </w:r>
      <w:r w:rsidRPr="000F2D84">
        <w:rPr>
          <w:rFonts w:hint="eastAsia"/>
          <w:szCs w:val="24"/>
        </w:rPr>
        <w:t>独立信号产品制造商，设计并制造全套工业环境、海洋环境以及危险区域环境用信号产品。公司总部位于英格兰西伦敦。</w:t>
      </w:r>
      <w:r>
        <w:rPr>
          <w:szCs w:val="24"/>
          <w:lang w:val="en-US"/>
        </w:rPr>
        <w:t>E2S</w:t>
      </w:r>
      <w:r w:rsidRPr="000F2D84">
        <w:rPr>
          <w:rFonts w:hint="eastAsia"/>
          <w:szCs w:val="24"/>
        </w:rPr>
        <w:t>产品通过销售网络行销全球。经销商详情见公司网站。另外</w:t>
      </w:r>
      <w:r w:rsidRPr="000F2D84">
        <w:rPr>
          <w:rFonts w:hint="eastAsia"/>
          <w:szCs w:val="24"/>
          <w:lang w:val="en-US"/>
        </w:rPr>
        <w:t>，</w:t>
      </w:r>
      <w:r>
        <w:rPr>
          <w:szCs w:val="24"/>
          <w:lang w:val="en-US"/>
        </w:rPr>
        <w:t>E2S</w:t>
      </w:r>
      <w:r w:rsidRPr="000F2D84">
        <w:rPr>
          <w:rFonts w:hint="eastAsia"/>
          <w:szCs w:val="24"/>
        </w:rPr>
        <w:t>在得克萨斯州休斯敦设有专门的经销中心</w:t>
      </w:r>
      <w:r w:rsidRPr="000F2D84">
        <w:rPr>
          <w:rFonts w:hint="eastAsia"/>
          <w:szCs w:val="24"/>
          <w:lang w:val="en-US"/>
        </w:rPr>
        <w:t>，</w:t>
      </w:r>
      <w:r w:rsidRPr="000F2D84">
        <w:rPr>
          <w:rFonts w:hint="eastAsia"/>
          <w:szCs w:val="24"/>
        </w:rPr>
        <w:t>负责当地产品经销和技术支持。</w:t>
      </w:r>
    </w:p>
    <w:p w:rsidR="009A2699" w:rsidRPr="009A2699" w:rsidRDefault="009A2699" w:rsidP="004A03DA">
      <w:pPr>
        <w:rPr>
          <w:szCs w:val="24"/>
          <w:lang w:val="en-GB"/>
        </w:rPr>
      </w:pPr>
      <w:r w:rsidRPr="009A2699">
        <w:rPr>
          <w:noProof/>
          <w:szCs w:val="24"/>
          <w:lang w:val="en-GB"/>
        </w:rPr>
        <w:t>E2S Warning Signals</w:t>
      </w:r>
    </w:p>
    <w:p w:rsidR="009A2699" w:rsidRPr="009A2699" w:rsidRDefault="009A2699" w:rsidP="004A03DA">
      <w:pPr>
        <w:rPr>
          <w:szCs w:val="24"/>
          <w:lang w:val="en-GB"/>
        </w:rPr>
      </w:pPr>
      <w:r w:rsidRPr="009A2699">
        <w:rPr>
          <w:noProof/>
          <w:szCs w:val="24"/>
          <w:lang w:val="en-GB"/>
        </w:rPr>
        <w:t>Impress House</w:t>
      </w:r>
    </w:p>
    <w:p w:rsidR="009A2699" w:rsidRPr="009A2699" w:rsidRDefault="009A2699" w:rsidP="004A03DA">
      <w:pPr>
        <w:rPr>
          <w:szCs w:val="24"/>
          <w:lang w:val="en-GB"/>
        </w:rPr>
      </w:pPr>
      <w:r w:rsidRPr="009A2699">
        <w:rPr>
          <w:noProof/>
          <w:szCs w:val="24"/>
          <w:lang w:val="en-GB"/>
        </w:rPr>
        <w:t>Mansell Road</w:t>
      </w:r>
    </w:p>
    <w:p w:rsidR="009A2699" w:rsidRPr="000F2D84" w:rsidRDefault="009A2699" w:rsidP="004A03DA">
      <w:pPr>
        <w:rPr>
          <w:szCs w:val="24"/>
        </w:rPr>
      </w:pPr>
      <w:r w:rsidRPr="000F2D84">
        <w:rPr>
          <w:noProof/>
          <w:szCs w:val="24"/>
        </w:rPr>
        <w:t>London</w:t>
      </w:r>
    </w:p>
    <w:p w:rsidR="009A2699" w:rsidRPr="000F2D84" w:rsidRDefault="009A2699" w:rsidP="004A03DA">
      <w:pPr>
        <w:rPr>
          <w:szCs w:val="24"/>
        </w:rPr>
      </w:pPr>
      <w:r w:rsidRPr="000F2D84">
        <w:rPr>
          <w:noProof/>
          <w:szCs w:val="24"/>
        </w:rPr>
        <w:t>W3 7QH</w:t>
      </w:r>
    </w:p>
    <w:p w:rsidR="009A2699" w:rsidRPr="000F2D84" w:rsidRDefault="009A2699" w:rsidP="004A03DA">
      <w:pPr>
        <w:rPr>
          <w:szCs w:val="24"/>
        </w:rPr>
      </w:pPr>
      <w:r w:rsidRPr="000F2D84">
        <w:rPr>
          <w:noProof/>
          <w:szCs w:val="24"/>
        </w:rPr>
        <w:t>Great Britain</w:t>
      </w:r>
    </w:p>
    <w:p w:rsidR="009A2699" w:rsidRPr="000F2D84" w:rsidRDefault="009A2699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</w:rPr>
        <w:t>电话：</w:t>
      </w:r>
      <w:r w:rsidRPr="000F2D84">
        <w:rPr>
          <w:szCs w:val="24"/>
        </w:rPr>
        <w:t xml:space="preserve"> + 44 (0)20 8743 8880</w:t>
      </w:r>
    </w:p>
    <w:p w:rsidR="009A2699" w:rsidRPr="000F2D84" w:rsidRDefault="009A2699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</w:rPr>
        <w:t>传真：</w:t>
      </w:r>
      <w:r w:rsidRPr="000F2D84">
        <w:rPr>
          <w:szCs w:val="24"/>
        </w:rPr>
        <w:t xml:space="preserve"> + 44 (0)20 8740 4200</w:t>
      </w:r>
    </w:p>
    <w:p w:rsidR="009A2699" w:rsidRPr="000F2D84" w:rsidRDefault="00FF5CD0" w:rsidP="004A03DA">
      <w:pPr>
        <w:rPr>
          <w:szCs w:val="24"/>
        </w:rPr>
      </w:pPr>
      <w:hyperlink r:id="rId19" w:history="1">
        <w:r w:rsidR="009A2699" w:rsidRPr="00F361C9">
          <w:rPr>
            <w:rStyle w:val="Hyperlink"/>
            <w:rFonts w:cs="Calibri"/>
            <w:noProof/>
            <w:szCs w:val="24"/>
          </w:rPr>
          <w:t>sales@e2s.com</w:t>
        </w:r>
      </w:hyperlink>
      <w:r w:rsidR="009A2699">
        <w:rPr>
          <w:noProof/>
          <w:szCs w:val="24"/>
        </w:rPr>
        <w:t xml:space="preserve"> </w:t>
      </w:r>
    </w:p>
    <w:p w:rsidR="009A2699" w:rsidRPr="000F2D84" w:rsidRDefault="00FF5CD0" w:rsidP="004A03DA">
      <w:pPr>
        <w:tabs>
          <w:tab w:val="left" w:pos="851"/>
          <w:tab w:val="right" w:pos="9072"/>
        </w:tabs>
        <w:rPr>
          <w:szCs w:val="24"/>
        </w:rPr>
      </w:pPr>
      <w:hyperlink r:id="rId20" w:history="1">
        <w:r w:rsidR="009A2699" w:rsidRPr="000F2D84">
          <w:rPr>
            <w:rStyle w:val="Hyperlink"/>
            <w:noProof/>
            <w:szCs w:val="24"/>
          </w:rPr>
          <w:t>e2s.com</w:t>
        </w:r>
      </w:hyperlink>
    </w:p>
    <w:p w:rsidR="009A2699" w:rsidRPr="004A03DA" w:rsidRDefault="009A2699" w:rsidP="004A03DA"/>
    <w:p w:rsidR="00147BAF" w:rsidRPr="0040010C" w:rsidRDefault="00147BAF" w:rsidP="000714EB">
      <w:pPr>
        <w:tabs>
          <w:tab w:val="left" w:pos="851"/>
          <w:tab w:val="right" w:pos="9072"/>
        </w:tabs>
      </w:pPr>
    </w:p>
    <w:sectPr w:rsidR="00147BAF" w:rsidRPr="0040010C" w:rsidSect="0023036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6A" w:rsidRDefault="004B646A" w:rsidP="00D55B01">
      <w:r>
        <w:separator/>
      </w:r>
    </w:p>
  </w:endnote>
  <w:endnote w:type="continuationSeparator" w:id="0">
    <w:p w:rsidR="004B646A" w:rsidRDefault="004B646A" w:rsidP="00D55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B01" w:rsidRDefault="00D55B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B01" w:rsidRDefault="00D55B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B01" w:rsidRDefault="00D55B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6A" w:rsidRDefault="004B646A" w:rsidP="00D55B01">
      <w:r>
        <w:separator/>
      </w:r>
    </w:p>
  </w:footnote>
  <w:footnote w:type="continuationSeparator" w:id="0">
    <w:p w:rsidR="004B646A" w:rsidRDefault="004B646A" w:rsidP="00D55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B01" w:rsidRDefault="00D55B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B01" w:rsidRDefault="00D55B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B01" w:rsidRDefault="00D55B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removePersonalInformation/>
  <w:removeDateAndTime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14EB"/>
    <w:rsid w:val="000714EB"/>
    <w:rsid w:val="0009417D"/>
    <w:rsid w:val="001207DB"/>
    <w:rsid w:val="00147BAF"/>
    <w:rsid w:val="00155306"/>
    <w:rsid w:val="00157F00"/>
    <w:rsid w:val="00230369"/>
    <w:rsid w:val="00262A7C"/>
    <w:rsid w:val="003117D9"/>
    <w:rsid w:val="003A5860"/>
    <w:rsid w:val="0040010C"/>
    <w:rsid w:val="00431BB0"/>
    <w:rsid w:val="00474997"/>
    <w:rsid w:val="004853C6"/>
    <w:rsid w:val="0049403F"/>
    <w:rsid w:val="004B646A"/>
    <w:rsid w:val="004B6C2A"/>
    <w:rsid w:val="004E5D2C"/>
    <w:rsid w:val="005B335D"/>
    <w:rsid w:val="005C73C1"/>
    <w:rsid w:val="00692606"/>
    <w:rsid w:val="00756417"/>
    <w:rsid w:val="00763F51"/>
    <w:rsid w:val="00786BA9"/>
    <w:rsid w:val="00786CAB"/>
    <w:rsid w:val="007B1339"/>
    <w:rsid w:val="0085181E"/>
    <w:rsid w:val="008E34D4"/>
    <w:rsid w:val="00950125"/>
    <w:rsid w:val="00960FC2"/>
    <w:rsid w:val="009A2699"/>
    <w:rsid w:val="00AE49F8"/>
    <w:rsid w:val="00B50BDE"/>
    <w:rsid w:val="00BF5AF9"/>
    <w:rsid w:val="00C13123"/>
    <w:rsid w:val="00C239B8"/>
    <w:rsid w:val="00C81B6C"/>
    <w:rsid w:val="00D377FD"/>
    <w:rsid w:val="00D55B01"/>
    <w:rsid w:val="00D57A62"/>
    <w:rsid w:val="00E91CDD"/>
    <w:rsid w:val="00EF76F2"/>
    <w:rsid w:val="00FF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zh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C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B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B01"/>
  </w:style>
  <w:style w:type="paragraph" w:styleId="Footer">
    <w:name w:val="footer"/>
    <w:basedOn w:val="Normal"/>
    <w:link w:val="FooterChar"/>
    <w:uiPriority w:val="99"/>
    <w:unhideWhenUsed/>
    <w:rsid w:val="00D55B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otc18-cn.docx" TargetMode="External"/><Relationship Id="rId13" Type="http://schemas.openxmlformats.org/officeDocument/2006/relationships/hyperlink" Target="http://www.e2s.com/products/range/bex" TargetMode="External"/><Relationship Id="rId18" Type="http://schemas.openxmlformats.org/officeDocument/2006/relationships/hyperlink" Target="http://www.parkfield.co.uk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parkfield.co.uk/e2s/otc18-print.jpg" TargetMode="External"/><Relationship Id="rId12" Type="http://schemas.openxmlformats.org/officeDocument/2006/relationships/hyperlink" Target="http://www.e2s.com/products/range/e2x" TargetMode="External"/><Relationship Id="rId17" Type="http://schemas.openxmlformats.org/officeDocument/2006/relationships/hyperlink" Target="mailto:nigel.may@parkfield.co.uk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www.e2s.com/products/range/bex" TargetMode="External"/><Relationship Id="rId20" Type="http://schemas.openxmlformats.org/officeDocument/2006/relationships/hyperlink" Target="http://www.e2s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2s.com/products/range/gnex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www.e2s.com/products/range/gne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e2s.com/products/range/stex" TargetMode="External"/><Relationship Id="rId19" Type="http://schemas.openxmlformats.org/officeDocument/2006/relationships/hyperlink" Target="mailto:sales@e2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e2s/" TargetMode="External"/><Relationship Id="rId14" Type="http://schemas.openxmlformats.org/officeDocument/2006/relationships/hyperlink" Target="http://www.e2s.com/products/range/d2x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2018-03-12T09:04:00Z</dcterms:created>
  <dcterms:modified xsi:type="dcterms:W3CDTF">2018-03-12T09:04:00Z</dcterms:modified>
</cp:coreProperties>
</file>