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04AF2" w14:textId="67F0CBB4" w:rsidR="00255811" w:rsidRPr="00EE68B6" w:rsidRDefault="00255811" w:rsidP="006C4949">
      <w:pPr>
        <w:tabs>
          <w:tab w:val="left" w:pos="851"/>
          <w:tab w:val="right" w:pos="9072"/>
        </w:tabs>
        <w:rPr>
          <w:rFonts w:ascii="MingLiU" w:eastAsia="MingLiU" w:hAnsi="MingLiU" w:cs="SimSun"/>
          <w:b/>
          <w:bCs/>
          <w:color w:val="C00000"/>
          <w:sz w:val="48"/>
          <w:szCs w:val="48"/>
        </w:rPr>
      </w:pPr>
      <w:r w:rsidRPr="009340C7">
        <w:rPr>
          <w:rFonts w:ascii="MingLiU" w:eastAsia="MingLiU" w:hAnsi="MingLiU" w:cs="SimSun" w:hint="eastAsia"/>
          <w:b/>
          <w:bCs/>
          <w:color w:val="C00000"/>
          <w:sz w:val="50"/>
          <w:szCs w:val="50"/>
        </w:rPr>
        <w:t>新闻资料</w:t>
      </w:r>
      <w:r w:rsidRPr="00EE68B6">
        <w:rPr>
          <w:rFonts w:ascii="MingLiU" w:eastAsia="MingLiU" w:hAnsi="MingLiU" w:cs="SimSun"/>
          <w:b/>
          <w:bCs/>
          <w:color w:val="C00000"/>
          <w:sz w:val="48"/>
          <w:szCs w:val="48"/>
        </w:rPr>
        <w:t xml:space="preserve"> </w:t>
      </w:r>
      <w:r w:rsidRPr="00EE68B6">
        <w:rPr>
          <w:rFonts w:ascii="MingLiU" w:eastAsia="MingLiU" w:hAnsi="MingLiU" w:cs="SimSun"/>
          <w:b/>
          <w:bCs/>
          <w:noProof/>
          <w:color w:val="C00000"/>
          <w:sz w:val="48"/>
          <w:szCs w:val="48"/>
        </w:rPr>
        <w:tab/>
      </w:r>
      <w:r w:rsidR="00F5110C">
        <w:rPr>
          <w:noProof/>
        </w:rPr>
        <w:drawing>
          <wp:anchor distT="0" distB="0" distL="114300" distR="114300" simplePos="0" relativeHeight="251657728" behindDoc="0" locked="0" layoutInCell="1" allowOverlap="1" wp14:anchorId="3CC3914F" wp14:editId="4504E5CD">
            <wp:simplePos x="0" y="0"/>
            <wp:positionH relativeFrom="column">
              <wp:posOffset>4122420</wp:posOffset>
            </wp:positionH>
            <wp:positionV relativeFrom="paragraph">
              <wp:posOffset>-635</wp:posOffset>
            </wp:positionV>
            <wp:extent cx="1641475" cy="848360"/>
            <wp:effectExtent l="0" t="0" r="0" b="0"/>
            <wp:wrapSquare wrapText="bothSides"/>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1475"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C4F9C" w14:textId="77777777" w:rsidR="0054332F" w:rsidRDefault="00255811" w:rsidP="006C4949">
      <w:pPr>
        <w:rPr>
          <w:rFonts w:ascii="MingLiU" w:eastAsiaTheme="minorEastAsia" w:hAnsi="MingLiU" w:cs="SimSun"/>
          <w:bCs/>
        </w:rPr>
      </w:pPr>
      <w:r w:rsidRPr="00EE68B6">
        <w:rPr>
          <w:rFonts w:ascii="MingLiU" w:eastAsia="MingLiU" w:hAnsi="MingLiU" w:cs="SimSun" w:hint="eastAsia"/>
          <w:bCs/>
        </w:rPr>
        <w:t>要下载</w:t>
      </w:r>
      <w:r w:rsidRPr="00EE68B6">
        <w:rPr>
          <w:rFonts w:ascii="MingLiU" w:eastAsia="MingLiU" w:hAnsi="MingLiU" w:cs="SimSun"/>
          <w:bCs/>
        </w:rPr>
        <w:t xml:space="preserve"> 300dpi </w:t>
      </w:r>
      <w:r w:rsidRPr="00EE68B6">
        <w:rPr>
          <w:rFonts w:ascii="MingLiU" w:eastAsia="MingLiU" w:hAnsi="MingLiU" w:cs="SimSun" w:hint="eastAsia"/>
          <w:bCs/>
        </w:rPr>
        <w:t>打印质量图片，</w:t>
      </w:r>
    </w:p>
    <w:p w14:paraId="4218000E" w14:textId="7F279998" w:rsidR="00255811" w:rsidRPr="00EE68B6" w:rsidRDefault="00255811" w:rsidP="006C4949">
      <w:pPr>
        <w:rPr>
          <w:rFonts w:ascii="MingLiU" w:eastAsia="MingLiU" w:hAnsi="MingLiU" w:cs="SimSun"/>
          <w:bCs/>
        </w:rPr>
      </w:pPr>
      <w:proofErr w:type="gramStart"/>
      <w:r w:rsidRPr="00EE68B6">
        <w:rPr>
          <w:rFonts w:ascii="MingLiU" w:eastAsia="MingLiU" w:hAnsi="MingLiU" w:cs="SimSun" w:hint="eastAsia"/>
          <w:bCs/>
        </w:rPr>
        <w:t>请访问</w:t>
      </w:r>
      <w:proofErr w:type="gramEnd"/>
      <w:r w:rsidRPr="00EE68B6">
        <w:rPr>
          <w:rFonts w:ascii="MingLiU" w:eastAsia="MingLiU" w:hAnsi="MingLiU" w:cs="SimSun"/>
          <w:bCs/>
        </w:rPr>
        <w:t xml:space="preserve"> </w:t>
      </w:r>
      <w:hyperlink r:id="rId7" w:history="1">
        <w:r>
          <w:rPr>
            <w:rStyle w:val="Hyperlink"/>
            <w:rFonts w:ascii="MingLiU" w:eastAsia="MingLiU" w:hAnsi="MingLiU" w:cs="SimSun"/>
            <w:bCs/>
          </w:rPr>
          <w:t>parkfield.co.uk/e2s/otc19-print.jpg</w:t>
        </w:r>
      </w:hyperlink>
    </w:p>
    <w:p w14:paraId="0F48C6B5" w14:textId="77777777" w:rsidR="0054332F" w:rsidRDefault="00255811" w:rsidP="006C4949">
      <w:pPr>
        <w:rPr>
          <w:rFonts w:ascii="MingLiU" w:eastAsiaTheme="minorEastAsia" w:hAnsi="MingLiU" w:cs="SimSun"/>
          <w:bCs/>
        </w:rPr>
      </w:pPr>
      <w:r w:rsidRPr="00EE68B6">
        <w:rPr>
          <w:rFonts w:ascii="MingLiU" w:eastAsia="MingLiU" w:hAnsi="MingLiU" w:cs="SimSun" w:hint="eastAsia"/>
          <w:bCs/>
        </w:rPr>
        <w:t>要下载</w:t>
      </w:r>
      <w:r w:rsidRPr="00EE68B6">
        <w:rPr>
          <w:rFonts w:ascii="MingLiU" w:eastAsia="MingLiU" w:hAnsi="MingLiU" w:cs="SimSun"/>
          <w:bCs/>
        </w:rPr>
        <w:t xml:space="preserve"> Word </w:t>
      </w:r>
      <w:r w:rsidRPr="00EE68B6">
        <w:rPr>
          <w:rFonts w:ascii="MingLiU" w:eastAsia="MingLiU" w:hAnsi="MingLiU" w:cs="SimSun" w:hint="eastAsia"/>
          <w:bCs/>
        </w:rPr>
        <w:t>格式文章，</w:t>
      </w:r>
    </w:p>
    <w:p w14:paraId="2DC6E045" w14:textId="57A5D0D1" w:rsidR="00255811" w:rsidRPr="00EE68B6" w:rsidRDefault="00255811" w:rsidP="006C4949">
      <w:pPr>
        <w:rPr>
          <w:rFonts w:ascii="MingLiU" w:eastAsia="MingLiU" w:hAnsi="MingLiU" w:cs="SimSun"/>
          <w:bCs/>
        </w:rPr>
      </w:pPr>
      <w:proofErr w:type="gramStart"/>
      <w:r w:rsidRPr="00EE68B6">
        <w:rPr>
          <w:rFonts w:ascii="MingLiU" w:eastAsia="MingLiU" w:hAnsi="MingLiU" w:cs="SimSun" w:hint="eastAsia"/>
          <w:bCs/>
        </w:rPr>
        <w:t>请访问</w:t>
      </w:r>
      <w:proofErr w:type="gramEnd"/>
      <w:r w:rsidRPr="00EE68B6">
        <w:rPr>
          <w:rFonts w:ascii="MingLiU" w:eastAsia="MingLiU" w:hAnsi="MingLiU" w:cs="SimSun"/>
          <w:bCs/>
        </w:rPr>
        <w:t xml:space="preserve"> </w:t>
      </w:r>
      <w:hyperlink r:id="rId8" w:history="1">
        <w:r>
          <w:rPr>
            <w:rStyle w:val="Hyperlink"/>
            <w:rFonts w:ascii="MingLiU" w:eastAsia="MingLiU" w:hAnsi="MingLiU" w:cs="SimSun"/>
            <w:bCs/>
          </w:rPr>
          <w:t>parkfield.co.uk/e2s/otc19-cn.docx</w:t>
        </w:r>
      </w:hyperlink>
    </w:p>
    <w:p w14:paraId="41967FF9" w14:textId="443308CC" w:rsidR="00255811" w:rsidRPr="00255811" w:rsidRDefault="00255811" w:rsidP="00255811">
      <w:pPr>
        <w:rPr>
          <w:rStyle w:val="Normal"/>
          <w:rFonts w:ascii="MingLiU" w:eastAsia="MingLiU" w:hAnsi="MingLiU" w:cs="SimSun" w:hint="eastAsia"/>
          <w:bCs/>
          <w:lang w:val="pt-BR"/>
        </w:rPr>
      </w:pPr>
      <w:r w:rsidRPr="00EE68B6">
        <w:rPr>
          <w:rFonts w:ascii="MingLiU" w:eastAsia="MingLiU" w:hAnsi="MingLiU" w:cs="SimSun" w:hint="eastAsia"/>
          <w:bCs/>
        </w:rPr>
        <w:t>要查看全部</w:t>
      </w:r>
      <w:r w:rsidRPr="00EE68B6">
        <w:rPr>
          <w:rFonts w:ascii="MingLiU" w:eastAsia="MingLiU" w:hAnsi="MingLiU" w:cs="SimSun"/>
          <w:bCs/>
          <w:lang w:val="pt-BR"/>
        </w:rPr>
        <w:t xml:space="preserve"> E2S </w:t>
      </w:r>
      <w:r w:rsidRPr="00EE68B6">
        <w:rPr>
          <w:rFonts w:ascii="MingLiU" w:eastAsia="MingLiU" w:hAnsi="MingLiU" w:cs="SimSun" w:hint="eastAsia"/>
          <w:bCs/>
        </w:rPr>
        <w:t>新闻资料</w:t>
      </w:r>
      <w:r w:rsidRPr="00EE68B6">
        <w:rPr>
          <w:rFonts w:ascii="MingLiU" w:eastAsia="MingLiU" w:hAnsi="MingLiU" w:cs="SimSun" w:hint="eastAsia"/>
          <w:bCs/>
          <w:lang w:val="pt-BR"/>
        </w:rPr>
        <w:t>，</w:t>
      </w:r>
      <w:r w:rsidRPr="00EE68B6">
        <w:rPr>
          <w:rFonts w:ascii="MingLiU" w:eastAsia="MingLiU" w:hAnsi="MingLiU" w:cs="SimSun" w:hint="eastAsia"/>
          <w:bCs/>
        </w:rPr>
        <w:t>请访问</w:t>
      </w:r>
      <w:r w:rsidRPr="00EE68B6">
        <w:rPr>
          <w:rFonts w:ascii="MingLiU" w:eastAsia="MingLiU" w:hAnsi="MingLiU" w:cs="SimSun"/>
          <w:bCs/>
          <w:lang w:val="pt-BR"/>
        </w:rPr>
        <w:t xml:space="preserve"> </w:t>
      </w:r>
      <w:hyperlink r:id="rId9" w:history="1">
        <w:bookmarkStart w:id="0" w:name="_GoBack"/>
        <w:bookmarkEnd w:id="0"/>
        <w:r>
          <w:rPr>
            <w:rStyle w:val="Hyperlink"/>
            <w:rFonts w:ascii="MingLiU" w:eastAsia="MingLiU" w:hAnsi="MingLiU" w:cs="SimSun"/>
            <w:bCs/>
            <w:lang w:val="pt-BR"/>
          </w:rPr>
          <w:t>parkfield.co.uk/e2s/</w:t>
        </w:r>
      </w:hyperlink>
      <w:r w:rsidRPr="00EE68B6">
        <w:rPr>
          <w:rFonts w:ascii="MingLiU" w:eastAsia="MingLiU" w:hAnsi="MingLiU"/>
        </w:rPr>
        <w:br/>
      </w:r>
    </w:p>
    <w:p w14:paraId="45B8432E" w14:textId="77777777" w:rsidR="00A27A68" w:rsidRPr="00D0223F" w:rsidRDefault="00A27A68" w:rsidP="00A27A68">
      <w:pPr>
        <w:tabs>
          <w:tab w:val="left" w:pos="851"/>
          <w:tab w:val="right" w:pos="9072"/>
        </w:tabs>
        <w:rPr>
          <w:rFonts w:ascii="Arial" w:hAnsi="Arial" w:cs="Arial"/>
          <w:b/>
        </w:rPr>
      </w:pPr>
      <w:r w:rsidRPr="00D0223F">
        <w:rPr>
          <w:rStyle w:val="Normal"/>
          <w:rFonts w:ascii="Arial" w:hAnsi="Arial" w:cs="Arial"/>
          <w:b/>
          <w:snapToGrid/>
        </w:rPr>
        <w:t>E2S</w:t>
      </w:r>
      <w:r w:rsidRPr="00D0223F">
        <w:rPr>
          <w:rStyle w:val="Normal"/>
          <w:rFonts w:ascii="Arial" w:hAnsi="Arial" w:cs="Arial"/>
          <w:b/>
          <w:snapToGrid/>
        </w:rPr>
        <w:t>将在</w:t>
      </w:r>
      <w:r w:rsidRPr="00D0223F">
        <w:rPr>
          <w:rStyle w:val="Normal"/>
          <w:rFonts w:ascii="Arial" w:hAnsi="Arial" w:cs="Arial"/>
          <w:b/>
          <w:snapToGrid/>
        </w:rPr>
        <w:t>OTC 2019</w:t>
      </w:r>
      <w:r w:rsidRPr="00D0223F">
        <w:rPr>
          <w:rStyle w:val="Normal"/>
          <w:rFonts w:ascii="Arial" w:hAnsi="Arial" w:cs="Arial"/>
          <w:b/>
          <w:snapToGrid/>
        </w:rPr>
        <w:t>上发布</w:t>
      </w:r>
      <w:r w:rsidRPr="00D0223F">
        <w:rPr>
          <w:rStyle w:val="Normal"/>
          <w:rFonts w:ascii="Arial" w:hAnsi="Arial" w:cs="Arial"/>
          <w:b/>
          <w:snapToGrid/>
        </w:rPr>
        <w:t>D1xB2 SIL 2</w:t>
      </w:r>
      <w:r w:rsidRPr="00D0223F">
        <w:rPr>
          <w:rStyle w:val="Normal"/>
          <w:rFonts w:ascii="Arial" w:hAnsi="Arial" w:cs="Arial"/>
          <w:b/>
          <w:snapToGrid/>
        </w:rPr>
        <w:t>氙气和</w:t>
      </w:r>
      <w:r w:rsidRPr="00D0223F">
        <w:rPr>
          <w:rStyle w:val="Normal"/>
          <w:rFonts w:ascii="Arial" w:hAnsi="Arial" w:cs="Arial"/>
          <w:b/>
          <w:snapToGrid/>
        </w:rPr>
        <w:t>LED</w:t>
      </w:r>
      <w:r w:rsidRPr="00D0223F">
        <w:rPr>
          <w:rStyle w:val="Normal"/>
          <w:rFonts w:ascii="Arial" w:hAnsi="Arial" w:cs="Arial"/>
          <w:b/>
          <w:snapToGrid/>
        </w:rPr>
        <w:t>信标</w:t>
      </w:r>
    </w:p>
    <w:p w14:paraId="48F61FBD" w14:textId="77777777" w:rsidR="00A27A68" w:rsidRPr="00D0223F" w:rsidRDefault="00A27A68" w:rsidP="00A27A68">
      <w:pPr>
        <w:tabs>
          <w:tab w:val="left" w:pos="851"/>
          <w:tab w:val="right" w:pos="9072"/>
        </w:tabs>
        <w:jc w:val="center"/>
        <w:rPr>
          <w:rFonts w:ascii="Arial" w:hAnsi="Arial" w:cs="Arial"/>
          <w:b/>
        </w:rPr>
      </w:pPr>
    </w:p>
    <w:p w14:paraId="252C824F" w14:textId="77777777" w:rsidR="00A27A68" w:rsidRPr="00D0223F" w:rsidRDefault="00A27A68" w:rsidP="00A27A68">
      <w:pPr>
        <w:tabs>
          <w:tab w:val="left" w:pos="851"/>
          <w:tab w:val="right" w:pos="9072"/>
        </w:tabs>
        <w:rPr>
          <w:rFonts w:ascii="Arial" w:hAnsi="Arial" w:cs="Arial"/>
        </w:rPr>
      </w:pPr>
      <w:r w:rsidRPr="00D0223F">
        <w:rPr>
          <w:rStyle w:val="Normal"/>
          <w:rFonts w:ascii="Arial" w:hAnsi="Arial" w:cs="Arial"/>
          <w:snapToGrid/>
        </w:rPr>
        <w:t>E2S Warning Signals</w:t>
      </w:r>
      <w:r w:rsidRPr="00D0223F">
        <w:rPr>
          <w:rStyle w:val="Normal"/>
          <w:rFonts w:ascii="Arial" w:hAnsi="Arial" w:cs="Arial"/>
          <w:snapToGrid/>
        </w:rPr>
        <w:t>在</w:t>
      </w:r>
      <w:r w:rsidRPr="00D0223F">
        <w:rPr>
          <w:rStyle w:val="Normal"/>
          <w:rFonts w:ascii="Arial" w:hAnsi="Arial" w:cs="Arial"/>
          <w:snapToGrid/>
        </w:rPr>
        <w:t>5</w:t>
      </w:r>
      <w:r w:rsidRPr="00D0223F">
        <w:rPr>
          <w:rStyle w:val="Normal"/>
          <w:rFonts w:ascii="Arial" w:hAnsi="Arial" w:cs="Arial"/>
          <w:snapToGrid/>
        </w:rPr>
        <w:t>月</w:t>
      </w:r>
      <w:r w:rsidRPr="00D0223F">
        <w:rPr>
          <w:rStyle w:val="Normal"/>
          <w:rFonts w:ascii="Arial" w:hAnsi="Arial" w:cs="Arial"/>
          <w:snapToGrid/>
        </w:rPr>
        <w:t>6-9</w:t>
      </w:r>
      <w:r w:rsidRPr="00D0223F">
        <w:rPr>
          <w:rStyle w:val="Normal"/>
          <w:rFonts w:ascii="Arial" w:hAnsi="Arial" w:cs="Arial"/>
          <w:snapToGrid/>
        </w:rPr>
        <w:t>日于美国休斯敦举办的</w:t>
      </w:r>
      <w:r w:rsidRPr="00D0223F">
        <w:rPr>
          <w:rStyle w:val="Normal"/>
          <w:rFonts w:ascii="Arial" w:hAnsi="Arial" w:cs="Arial"/>
          <w:snapToGrid/>
        </w:rPr>
        <w:t>OTC</w:t>
      </w:r>
      <w:r w:rsidRPr="00D0223F">
        <w:rPr>
          <w:rStyle w:val="Normal"/>
          <w:rFonts w:ascii="Arial" w:hAnsi="Arial" w:cs="Arial"/>
          <w:snapToGrid/>
        </w:rPr>
        <w:t>上的展台号是</w:t>
      </w:r>
      <w:r w:rsidRPr="00D0223F">
        <w:rPr>
          <w:rStyle w:val="Normal"/>
          <w:rFonts w:ascii="Arial" w:hAnsi="Arial" w:cs="Arial"/>
          <w:snapToGrid/>
        </w:rPr>
        <w:t>1739</w:t>
      </w:r>
      <w:r w:rsidRPr="00D0223F">
        <w:rPr>
          <w:rStyle w:val="Normal"/>
          <w:rFonts w:ascii="Arial" w:hAnsi="Arial" w:cs="Arial"/>
          <w:snapToGrid/>
        </w:rPr>
        <w:t>，其中最引人注目的展品是</w:t>
      </w:r>
      <w:hyperlink r:id="rId10" w:history="1">
        <w:r w:rsidRPr="00D0223F">
          <w:rPr>
            <w:rStyle w:val="Hyperlink"/>
            <w:rFonts w:ascii="Arial" w:hAnsi="Arial" w:cs="Arial"/>
          </w:rPr>
          <w:t>D1x</w:t>
        </w:r>
        <w:r w:rsidRPr="00D0223F">
          <w:rPr>
            <w:rStyle w:val="Hyperlink"/>
            <w:rFonts w:ascii="Arial" w:hAnsi="Arial" w:cs="Arial"/>
          </w:rPr>
          <w:t>系列</w:t>
        </w:r>
      </w:hyperlink>
      <w:r w:rsidRPr="00D0223F">
        <w:rPr>
          <w:rStyle w:val="Normal"/>
          <w:rFonts w:ascii="Arial" w:hAnsi="Arial" w:cs="Arial"/>
          <w:snapToGrid/>
        </w:rPr>
        <w:t>的最新成员</w:t>
      </w:r>
      <w:r w:rsidR="003A060D" w:rsidRPr="00D0223F">
        <w:rPr>
          <w:rStyle w:val="Normal"/>
          <w:rFonts w:ascii="Arial" w:hAnsi="Arial" w:cs="Arial"/>
          <w:snapToGrid/>
        </w:rPr>
        <w:t xml:space="preserve"> — </w:t>
      </w:r>
      <w:r w:rsidRPr="00D0223F">
        <w:rPr>
          <w:rStyle w:val="Normal"/>
          <w:rFonts w:ascii="Arial" w:hAnsi="Arial" w:cs="Arial"/>
          <w:snapToGrid/>
        </w:rPr>
        <w:t>用于安装在危险区域内的</w:t>
      </w:r>
      <w:r w:rsidRPr="00D0223F">
        <w:rPr>
          <w:rStyle w:val="Normal"/>
          <w:rFonts w:ascii="Arial" w:hAnsi="Arial" w:cs="Arial"/>
          <w:snapToGrid/>
        </w:rPr>
        <w:t>D1xB2</w:t>
      </w:r>
      <w:r w:rsidRPr="00D0223F">
        <w:rPr>
          <w:rStyle w:val="Normal"/>
          <w:rFonts w:ascii="Arial" w:hAnsi="Arial" w:cs="Arial"/>
          <w:snapToGrid/>
        </w:rPr>
        <w:t>氙气和</w:t>
      </w:r>
      <w:r w:rsidRPr="00D0223F">
        <w:rPr>
          <w:rStyle w:val="Normal"/>
          <w:rFonts w:ascii="Arial" w:hAnsi="Arial" w:cs="Arial"/>
          <w:snapToGrid/>
        </w:rPr>
        <w:t>LED</w:t>
      </w:r>
      <w:r w:rsidRPr="00D0223F">
        <w:rPr>
          <w:rStyle w:val="Normal"/>
          <w:rFonts w:ascii="Arial" w:hAnsi="Arial" w:cs="Arial"/>
          <w:snapToGrid/>
        </w:rPr>
        <w:t>防爆信标。新产品得到了世界领先的认证机构的认可，</w:t>
      </w:r>
      <w:r w:rsidR="003A060D" w:rsidRPr="00D0223F">
        <w:rPr>
          <w:rStyle w:val="Normal"/>
          <w:rFonts w:ascii="Arial" w:hAnsi="Arial" w:cs="Arial"/>
          <w:snapToGrid/>
        </w:rPr>
        <w:t>包含</w:t>
      </w:r>
      <w:r w:rsidRPr="00D0223F">
        <w:rPr>
          <w:rStyle w:val="Normal"/>
          <w:rFonts w:ascii="Arial" w:hAnsi="Arial" w:cs="Arial"/>
          <w:snapToGrid/>
        </w:rPr>
        <w:t>故障诊断</w:t>
      </w:r>
      <w:r w:rsidR="003A060D" w:rsidRPr="00D0223F">
        <w:rPr>
          <w:rStyle w:val="Normal"/>
          <w:rFonts w:ascii="Arial" w:hAnsi="Arial" w:cs="Arial"/>
          <w:snapToGrid/>
        </w:rPr>
        <w:t>功能</w:t>
      </w:r>
      <w:r w:rsidRPr="00D0223F">
        <w:rPr>
          <w:rStyle w:val="Normal"/>
          <w:rFonts w:ascii="Arial" w:hAnsi="Arial" w:cs="Arial"/>
          <w:snapToGrid/>
        </w:rPr>
        <w:t>，通过使控制系统能够询问设备的运行状态来支持满足</w:t>
      </w:r>
      <w:r w:rsidRPr="00D0223F">
        <w:rPr>
          <w:rStyle w:val="Normal"/>
          <w:rFonts w:ascii="Arial" w:hAnsi="Arial" w:cs="Arial"/>
          <w:snapToGrid/>
        </w:rPr>
        <w:t>SIL2</w:t>
      </w:r>
      <w:r w:rsidRPr="00D0223F">
        <w:rPr>
          <w:rStyle w:val="Normal"/>
          <w:rFonts w:ascii="Arial" w:hAnsi="Arial" w:cs="Arial"/>
          <w:snapToGrid/>
        </w:rPr>
        <w:t>要求。</w:t>
      </w:r>
    </w:p>
    <w:p w14:paraId="378FD2B6" w14:textId="77777777" w:rsidR="00A27A68" w:rsidRPr="00D0223F" w:rsidRDefault="00A27A68" w:rsidP="00A27A68">
      <w:pPr>
        <w:tabs>
          <w:tab w:val="left" w:pos="851"/>
          <w:tab w:val="right" w:pos="9072"/>
        </w:tabs>
        <w:rPr>
          <w:rFonts w:ascii="Arial" w:hAnsi="Arial" w:cs="Arial"/>
        </w:rPr>
      </w:pPr>
    </w:p>
    <w:p w14:paraId="23936AEF" w14:textId="77777777" w:rsidR="00A27A68" w:rsidRPr="00D0223F" w:rsidRDefault="00A27A68" w:rsidP="00A27A68">
      <w:pPr>
        <w:tabs>
          <w:tab w:val="left" w:pos="851"/>
          <w:tab w:val="right" w:pos="9072"/>
        </w:tabs>
        <w:rPr>
          <w:rFonts w:ascii="Arial" w:hAnsi="Arial" w:cs="Arial"/>
        </w:rPr>
      </w:pPr>
      <w:r w:rsidRPr="00D0223F">
        <w:rPr>
          <w:rStyle w:val="Normal"/>
          <w:rFonts w:ascii="Arial" w:hAnsi="Arial" w:cs="Arial"/>
          <w:snapToGrid/>
        </w:rPr>
        <w:t>D1xB2</w:t>
      </w:r>
      <w:r w:rsidRPr="00D0223F">
        <w:rPr>
          <w:rStyle w:val="Normal"/>
          <w:rFonts w:ascii="Arial" w:hAnsi="Arial" w:cs="Arial"/>
          <w:snapToGrid/>
        </w:rPr>
        <w:t>信标是品种齐全的视觉报警设备的新成员，采用相同的光引擎和控制电路，有多种壳体材料可</w:t>
      </w:r>
      <w:r w:rsidR="00733BC7" w:rsidRPr="00D0223F">
        <w:rPr>
          <w:rStyle w:val="Normal"/>
          <w:rFonts w:ascii="Arial" w:hAnsi="Arial" w:cs="Arial"/>
          <w:snapToGrid/>
        </w:rPr>
        <w:t>供</w:t>
      </w:r>
      <w:r w:rsidRPr="00D0223F">
        <w:rPr>
          <w:rStyle w:val="Normal"/>
          <w:rFonts w:ascii="Arial" w:hAnsi="Arial" w:cs="Arial"/>
          <w:snapToGrid/>
        </w:rPr>
        <w:t>选</w:t>
      </w:r>
      <w:r w:rsidR="00733BC7" w:rsidRPr="00D0223F">
        <w:rPr>
          <w:rStyle w:val="Normal"/>
          <w:rFonts w:ascii="Arial" w:hAnsi="Arial" w:cs="Arial"/>
          <w:snapToGrid/>
        </w:rPr>
        <w:t>择</w:t>
      </w:r>
      <w:r w:rsidRPr="00D0223F">
        <w:rPr>
          <w:rStyle w:val="Normal"/>
          <w:rFonts w:ascii="Arial" w:hAnsi="Arial" w:cs="Arial"/>
          <w:snapToGrid/>
        </w:rPr>
        <w:t>。船用级</w:t>
      </w:r>
      <w:r w:rsidRPr="00D0223F">
        <w:rPr>
          <w:rStyle w:val="Normal"/>
          <w:rFonts w:ascii="Arial" w:hAnsi="Arial" w:cs="Arial"/>
          <w:snapToGrid/>
        </w:rPr>
        <w:t>LM6</w:t>
      </w:r>
      <w:r w:rsidRPr="00D0223F">
        <w:rPr>
          <w:rStyle w:val="Normal"/>
          <w:rFonts w:ascii="Arial" w:hAnsi="Arial" w:cs="Arial"/>
          <w:snapToGrid/>
        </w:rPr>
        <w:t>铝制外壳</w:t>
      </w:r>
      <w:hyperlink r:id="rId11" w:history="1">
        <w:r w:rsidRPr="00D0223F">
          <w:rPr>
            <w:rStyle w:val="Hyperlink"/>
            <w:rFonts w:ascii="Arial" w:hAnsi="Arial" w:cs="Arial"/>
          </w:rPr>
          <w:t>D1x</w:t>
        </w:r>
      </w:hyperlink>
      <w:r w:rsidRPr="00D0223F">
        <w:rPr>
          <w:rStyle w:val="Normal"/>
          <w:rFonts w:ascii="Arial" w:hAnsi="Arial" w:cs="Arial"/>
          <w:snapToGrid/>
        </w:rPr>
        <w:t>、</w:t>
      </w:r>
      <w:hyperlink r:id="rId12" w:history="1">
        <w:r w:rsidRPr="00D0223F">
          <w:rPr>
            <w:rStyle w:val="Hyperlink"/>
            <w:rFonts w:ascii="Arial" w:hAnsi="Arial" w:cs="Arial"/>
          </w:rPr>
          <w:t>BEx</w:t>
        </w:r>
      </w:hyperlink>
      <w:r w:rsidRPr="00D0223F">
        <w:rPr>
          <w:rStyle w:val="Normal"/>
          <w:rFonts w:ascii="Arial" w:hAnsi="Arial" w:cs="Arial"/>
          <w:snapToGrid/>
        </w:rPr>
        <w:t>和</w:t>
      </w:r>
      <w:hyperlink r:id="rId13" w:history="1">
        <w:r w:rsidRPr="00D0223F">
          <w:rPr>
            <w:rStyle w:val="Hyperlink"/>
            <w:rFonts w:ascii="Arial" w:hAnsi="Arial" w:cs="Arial"/>
          </w:rPr>
          <w:t>D2x</w:t>
        </w:r>
      </w:hyperlink>
      <w:r w:rsidRPr="00D0223F">
        <w:rPr>
          <w:rStyle w:val="Normal"/>
          <w:rFonts w:ascii="Arial" w:hAnsi="Arial" w:cs="Arial"/>
          <w:snapToGrid/>
        </w:rPr>
        <w:t>、</w:t>
      </w:r>
      <w:r w:rsidRPr="00D0223F">
        <w:rPr>
          <w:rStyle w:val="Normal"/>
          <w:rFonts w:ascii="Arial" w:hAnsi="Arial" w:cs="Arial"/>
          <w:snapToGrid/>
        </w:rPr>
        <w:t>316L</w:t>
      </w:r>
      <w:r w:rsidRPr="00D0223F">
        <w:rPr>
          <w:rStyle w:val="Normal"/>
          <w:rFonts w:ascii="Arial" w:hAnsi="Arial" w:cs="Arial"/>
          <w:snapToGrid/>
        </w:rPr>
        <w:t>不锈钢</w:t>
      </w:r>
      <w:hyperlink r:id="rId14" w:history="1">
        <w:r w:rsidRPr="00D0223F">
          <w:rPr>
            <w:rStyle w:val="Hyperlink"/>
            <w:rFonts w:ascii="Arial" w:hAnsi="Arial" w:cs="Arial"/>
          </w:rPr>
          <w:t>STEx</w:t>
        </w:r>
      </w:hyperlink>
      <w:r w:rsidRPr="00D0223F">
        <w:rPr>
          <w:rStyle w:val="Normal"/>
          <w:rFonts w:ascii="Arial" w:hAnsi="Arial" w:cs="Arial"/>
          <w:snapToGrid/>
        </w:rPr>
        <w:t>系列和</w:t>
      </w:r>
      <w:r w:rsidRPr="00D0223F">
        <w:rPr>
          <w:rStyle w:val="Normal"/>
          <w:rFonts w:ascii="Arial" w:hAnsi="Arial" w:cs="Arial"/>
          <w:snapToGrid/>
        </w:rPr>
        <w:t xml:space="preserve">GRP </w:t>
      </w:r>
      <w:hyperlink r:id="rId15" w:history="1">
        <w:r w:rsidRPr="00D0223F">
          <w:rPr>
            <w:rStyle w:val="Hyperlink"/>
            <w:rFonts w:ascii="Arial" w:hAnsi="Arial" w:cs="Arial"/>
          </w:rPr>
          <w:t>GNEx</w:t>
        </w:r>
      </w:hyperlink>
      <w:r w:rsidRPr="00D0223F">
        <w:rPr>
          <w:rStyle w:val="Normal"/>
          <w:rFonts w:ascii="Arial" w:hAnsi="Arial" w:cs="Arial"/>
          <w:snapToGrid/>
        </w:rPr>
        <w:t>提供了各式各样的机械防护、耐腐蚀性、重量和价格，适合不同的环境要求和应用。具有紫外线稳定性的聚碳酸酯镜头有琥珀色、蓝色、透明色、绿色、洋红色、红色和黄色可用。在增强光输出的同时，镜头滤光镜还可在现场进行更换，从而可以简单快捷地使信标</w:t>
      </w:r>
      <w:r w:rsidR="00AA00D8" w:rsidRPr="00D0223F">
        <w:rPr>
          <w:rStyle w:val="Normal"/>
          <w:rFonts w:ascii="Arial" w:hAnsi="Arial" w:cs="Arial"/>
          <w:snapToGrid/>
        </w:rPr>
        <w:t>功能</w:t>
      </w:r>
      <w:r w:rsidRPr="00D0223F">
        <w:rPr>
          <w:rStyle w:val="Normal"/>
          <w:rFonts w:ascii="Arial" w:hAnsi="Arial" w:cs="Arial"/>
          <w:snapToGrid/>
        </w:rPr>
        <w:t>重新投入使用。</w:t>
      </w:r>
      <w:r w:rsidRPr="00D0223F">
        <w:rPr>
          <w:rStyle w:val="Normal"/>
          <w:rFonts w:ascii="Arial" w:hAnsi="Arial" w:cs="Arial"/>
          <w:snapToGrid/>
        </w:rPr>
        <w:t>D1xB2XH2</w:t>
      </w:r>
      <w:r w:rsidRPr="00D0223F">
        <w:rPr>
          <w:rStyle w:val="Normal"/>
          <w:rFonts w:ascii="Arial" w:hAnsi="Arial" w:cs="Arial"/>
          <w:snapToGrid/>
        </w:rPr>
        <w:t>是特制</w:t>
      </w:r>
      <w:r w:rsidRPr="00D0223F">
        <w:rPr>
          <w:rStyle w:val="Normal"/>
          <w:rFonts w:ascii="Arial" w:hAnsi="Arial" w:cs="Arial"/>
          <w:snapToGrid/>
        </w:rPr>
        <w:t>D1x</w:t>
      </w:r>
      <w:r w:rsidRPr="00D0223F">
        <w:rPr>
          <w:rStyle w:val="Normal"/>
          <w:rFonts w:ascii="Arial" w:hAnsi="Arial" w:cs="Arial"/>
          <w:snapToGrid/>
        </w:rPr>
        <w:t>型号，是最亮的防爆氙气闪光灯</w:t>
      </w:r>
      <w:r w:rsidRPr="00D0223F">
        <w:rPr>
          <w:rStyle w:val="Normal"/>
          <w:rFonts w:ascii="Arial" w:hAnsi="Arial" w:cs="Arial"/>
          <w:snapToGrid/>
        </w:rPr>
        <w:t>/</w:t>
      </w:r>
      <w:r w:rsidRPr="00D0223F">
        <w:rPr>
          <w:rStyle w:val="Normal"/>
          <w:rFonts w:ascii="Arial" w:hAnsi="Arial" w:cs="Arial"/>
          <w:snapToGrid/>
        </w:rPr>
        <w:t>信标，可用于公共模式火灾报警、符合</w:t>
      </w:r>
      <w:r w:rsidRPr="00D0223F">
        <w:rPr>
          <w:rStyle w:val="Normal"/>
          <w:rFonts w:ascii="Arial" w:hAnsi="Arial" w:cs="Arial"/>
          <w:snapToGrid/>
        </w:rPr>
        <w:t>ADA</w:t>
      </w:r>
      <w:r w:rsidRPr="00D0223F">
        <w:rPr>
          <w:rStyle w:val="Normal"/>
          <w:rFonts w:ascii="Arial" w:hAnsi="Arial" w:cs="Arial"/>
          <w:snapToGrid/>
        </w:rPr>
        <w:t>的听力障碍应用。该装置通过</w:t>
      </w:r>
      <w:r w:rsidRPr="00D0223F">
        <w:rPr>
          <w:rStyle w:val="Normal"/>
          <w:rFonts w:ascii="Arial" w:hAnsi="Arial" w:cs="Arial"/>
          <w:snapToGrid/>
        </w:rPr>
        <w:t>UL/cUL</w:t>
      </w:r>
      <w:r w:rsidRPr="00D0223F">
        <w:rPr>
          <w:rStyle w:val="Normal"/>
          <w:rFonts w:ascii="Arial" w:hAnsi="Arial" w:cs="Arial"/>
          <w:snapToGrid/>
        </w:rPr>
        <w:t>认证，达到</w:t>
      </w:r>
      <w:r w:rsidRPr="00D0223F">
        <w:rPr>
          <w:rStyle w:val="Normal"/>
          <w:rFonts w:ascii="Arial" w:hAnsi="Arial" w:cs="Arial"/>
          <w:snapToGrid/>
        </w:rPr>
        <w:t>Class I Div 1</w:t>
      </w:r>
      <w:r w:rsidRPr="00D0223F">
        <w:rPr>
          <w:rStyle w:val="Normal"/>
          <w:rFonts w:ascii="Arial" w:hAnsi="Arial" w:cs="Arial"/>
          <w:snapToGrid/>
        </w:rPr>
        <w:t>、</w:t>
      </w:r>
      <w:r w:rsidRPr="00D0223F">
        <w:rPr>
          <w:rStyle w:val="Normal"/>
          <w:rFonts w:ascii="Arial" w:hAnsi="Arial" w:cs="Arial"/>
          <w:snapToGrid/>
        </w:rPr>
        <w:t>Class II Div 2</w:t>
      </w:r>
      <w:r w:rsidRPr="00D0223F">
        <w:rPr>
          <w:rStyle w:val="Normal"/>
          <w:rFonts w:ascii="Arial" w:hAnsi="Arial" w:cs="Arial"/>
          <w:snapToGrid/>
        </w:rPr>
        <w:t>、</w:t>
      </w:r>
      <w:r w:rsidRPr="00D0223F">
        <w:rPr>
          <w:rStyle w:val="Normal"/>
          <w:rFonts w:ascii="Arial" w:hAnsi="Arial" w:cs="Arial"/>
          <w:snapToGrid/>
        </w:rPr>
        <w:t>Class I Zone 1</w:t>
      </w:r>
      <w:r w:rsidRPr="00D0223F">
        <w:rPr>
          <w:rStyle w:val="Normal"/>
          <w:rFonts w:ascii="Arial" w:hAnsi="Arial" w:cs="Arial"/>
          <w:snapToGrid/>
        </w:rPr>
        <w:t>，适合气体和粉尘环境。</w:t>
      </w:r>
    </w:p>
    <w:p w14:paraId="697A0BFE" w14:textId="77777777" w:rsidR="00A27A68" w:rsidRPr="00D0223F" w:rsidRDefault="00A27A68" w:rsidP="00A27A68">
      <w:pPr>
        <w:tabs>
          <w:tab w:val="left" w:pos="851"/>
          <w:tab w:val="right" w:pos="9072"/>
        </w:tabs>
        <w:rPr>
          <w:rFonts w:ascii="Arial" w:hAnsi="Arial" w:cs="Arial"/>
        </w:rPr>
      </w:pPr>
    </w:p>
    <w:p w14:paraId="0A2AFFD2" w14:textId="77777777" w:rsidR="00A27A68" w:rsidRPr="00D0223F" w:rsidRDefault="00A27A68" w:rsidP="00A27A68">
      <w:pPr>
        <w:tabs>
          <w:tab w:val="left" w:pos="851"/>
          <w:tab w:val="right" w:pos="9072"/>
        </w:tabs>
        <w:rPr>
          <w:rFonts w:ascii="Arial" w:hAnsi="Arial" w:cs="Arial"/>
        </w:rPr>
      </w:pPr>
      <w:r w:rsidRPr="00D0223F">
        <w:rPr>
          <w:rStyle w:val="Normal"/>
          <w:rFonts w:ascii="Arial" w:hAnsi="Arial" w:cs="Arial"/>
          <w:snapToGrid/>
        </w:rPr>
        <w:t>展台上还展示了防爆</w:t>
      </w:r>
      <w:r w:rsidRPr="00D0223F">
        <w:rPr>
          <w:rStyle w:val="Normal"/>
          <w:rFonts w:ascii="Arial" w:hAnsi="Arial" w:cs="Arial"/>
          <w:snapToGrid/>
        </w:rPr>
        <w:t>/</w:t>
      </w:r>
      <w:r w:rsidRPr="00D0223F">
        <w:rPr>
          <w:rStyle w:val="Normal"/>
          <w:rFonts w:ascii="Arial" w:hAnsi="Arial" w:cs="Arial"/>
          <w:snapToGrid/>
        </w:rPr>
        <w:t>防火型</w:t>
      </w:r>
      <w:hyperlink r:id="rId16" w:history="1">
        <w:r w:rsidRPr="00D0223F">
          <w:rPr>
            <w:rStyle w:val="Hyperlink"/>
            <w:rFonts w:ascii="Arial" w:hAnsi="Arial" w:cs="Arial"/>
          </w:rPr>
          <w:t>STEx</w:t>
        </w:r>
        <w:r w:rsidRPr="00D0223F">
          <w:rPr>
            <w:rStyle w:val="Hyperlink"/>
            <w:rFonts w:ascii="Arial" w:hAnsi="Arial" w:cs="Arial"/>
          </w:rPr>
          <w:t>系列</w:t>
        </w:r>
      </w:hyperlink>
      <w:r w:rsidRPr="00D0223F">
        <w:rPr>
          <w:rStyle w:val="Normal"/>
          <w:rFonts w:ascii="Arial" w:hAnsi="Arial" w:cs="Arial"/>
          <w:snapToGrid/>
        </w:rPr>
        <w:t>，其中包含了声音、视觉和组合报警装置以及手拉报警装置，所有装置都安装在</w:t>
      </w:r>
      <w:r w:rsidRPr="00D0223F">
        <w:rPr>
          <w:rStyle w:val="Normal"/>
          <w:rFonts w:ascii="Arial" w:hAnsi="Arial" w:cs="Arial"/>
          <w:snapToGrid/>
        </w:rPr>
        <w:t>316L</w:t>
      </w:r>
      <w:r w:rsidRPr="00D0223F">
        <w:rPr>
          <w:rStyle w:val="Normal"/>
          <w:rFonts w:ascii="Arial" w:hAnsi="Arial" w:cs="Arial"/>
          <w:snapToGrid/>
        </w:rPr>
        <w:t>不锈钢壳体中。这些装置旨在安装在最苛刻的存在腐蚀特殊问题的陆上和近海环境中，获得了</w:t>
      </w:r>
      <w:r w:rsidRPr="00D0223F">
        <w:rPr>
          <w:rStyle w:val="Normal"/>
          <w:rFonts w:ascii="Arial" w:hAnsi="Arial" w:cs="Arial"/>
          <w:snapToGrid/>
        </w:rPr>
        <w:t>IECEx</w:t>
      </w:r>
      <w:r w:rsidRPr="00D0223F">
        <w:rPr>
          <w:rStyle w:val="Normal"/>
          <w:rFonts w:ascii="Arial" w:hAnsi="Arial" w:cs="Arial"/>
          <w:snapToGrid/>
        </w:rPr>
        <w:t>和</w:t>
      </w:r>
      <w:r w:rsidRPr="00D0223F">
        <w:rPr>
          <w:rStyle w:val="Normal"/>
          <w:rFonts w:ascii="Arial" w:hAnsi="Arial" w:cs="Arial"/>
          <w:snapToGrid/>
        </w:rPr>
        <w:t>ATEX Zones 1</w:t>
      </w:r>
      <w:r w:rsidRPr="00D0223F">
        <w:rPr>
          <w:rStyle w:val="Normal"/>
          <w:rFonts w:ascii="Arial" w:hAnsi="Arial" w:cs="Arial"/>
          <w:snapToGrid/>
        </w:rPr>
        <w:t>、</w:t>
      </w:r>
      <w:r w:rsidRPr="00D0223F">
        <w:rPr>
          <w:rStyle w:val="Normal"/>
          <w:rFonts w:ascii="Arial" w:hAnsi="Arial" w:cs="Arial"/>
          <w:snapToGrid/>
        </w:rPr>
        <w:t>21</w:t>
      </w:r>
      <w:r w:rsidRPr="00D0223F">
        <w:rPr>
          <w:rStyle w:val="Normal"/>
          <w:rFonts w:ascii="Arial" w:hAnsi="Arial" w:cs="Arial"/>
          <w:snapToGrid/>
        </w:rPr>
        <w:t>认证，可用在危险区域。</w:t>
      </w:r>
    </w:p>
    <w:p w14:paraId="2EA4C806" w14:textId="77777777" w:rsidR="00A27A68" w:rsidRPr="00D0223F" w:rsidRDefault="00A27A68" w:rsidP="00A27A68">
      <w:pPr>
        <w:tabs>
          <w:tab w:val="left" w:pos="851"/>
          <w:tab w:val="right" w:pos="9072"/>
        </w:tabs>
        <w:rPr>
          <w:rFonts w:ascii="Arial" w:hAnsi="Arial" w:cs="Arial"/>
        </w:rPr>
      </w:pPr>
    </w:p>
    <w:p w14:paraId="029A5285" w14:textId="77777777" w:rsidR="00A27A68" w:rsidRPr="00D0223F" w:rsidRDefault="00436B37" w:rsidP="00A27A68">
      <w:pPr>
        <w:tabs>
          <w:tab w:val="left" w:pos="851"/>
          <w:tab w:val="right" w:pos="9072"/>
        </w:tabs>
        <w:rPr>
          <w:rFonts w:ascii="Arial" w:hAnsi="Arial" w:cs="Arial"/>
        </w:rPr>
      </w:pPr>
      <w:r w:rsidRPr="00D0223F">
        <w:rPr>
          <w:rStyle w:val="Normal"/>
          <w:rFonts w:ascii="Arial" w:hAnsi="Arial" w:cs="Arial"/>
          <w:snapToGrid/>
        </w:rPr>
        <w:t>在</w:t>
      </w:r>
      <w:r w:rsidR="00A27A68" w:rsidRPr="00D0223F">
        <w:rPr>
          <w:rStyle w:val="Normal"/>
          <w:rFonts w:ascii="Arial" w:hAnsi="Arial" w:cs="Arial"/>
          <w:snapToGrid/>
        </w:rPr>
        <w:t>伦敦</w:t>
      </w:r>
      <w:r w:rsidRPr="00D0223F">
        <w:rPr>
          <w:rStyle w:val="Normal"/>
          <w:rFonts w:ascii="Arial" w:hAnsi="Arial" w:cs="Arial"/>
          <w:snapToGrid/>
        </w:rPr>
        <w:t>办公</w:t>
      </w:r>
      <w:r w:rsidR="00A27A68" w:rsidRPr="00D0223F">
        <w:rPr>
          <w:rStyle w:val="Normal"/>
          <w:rFonts w:ascii="Arial" w:hAnsi="Arial" w:cs="Arial"/>
          <w:snapToGrid/>
        </w:rPr>
        <w:t>的总经理</w:t>
      </w:r>
      <w:r w:rsidR="00A27A68" w:rsidRPr="00D0223F">
        <w:rPr>
          <w:rStyle w:val="Normal"/>
          <w:rFonts w:ascii="Arial" w:hAnsi="Arial" w:cs="Arial"/>
          <w:snapToGrid/>
        </w:rPr>
        <w:t>Brett Isard</w:t>
      </w:r>
      <w:r w:rsidR="00A27A68" w:rsidRPr="00D0223F">
        <w:rPr>
          <w:rStyle w:val="Normal"/>
          <w:rFonts w:ascii="Arial" w:hAnsi="Arial" w:cs="Arial"/>
          <w:snapToGrid/>
        </w:rPr>
        <w:t>联同</w:t>
      </w:r>
      <w:r w:rsidR="001345AA" w:rsidRPr="00D0223F">
        <w:rPr>
          <w:rStyle w:val="Normal"/>
          <w:rFonts w:ascii="Arial" w:hAnsi="Arial" w:cs="Arial"/>
          <w:snapToGrid/>
        </w:rPr>
        <w:t>在</w:t>
      </w:r>
      <w:r w:rsidR="00A27A68" w:rsidRPr="00D0223F">
        <w:rPr>
          <w:rStyle w:val="Normal"/>
          <w:rFonts w:ascii="Arial" w:hAnsi="Arial" w:cs="Arial"/>
          <w:snapToGrid/>
        </w:rPr>
        <w:t>休斯敦</w:t>
      </w:r>
      <w:r w:rsidR="001345AA" w:rsidRPr="00D0223F">
        <w:rPr>
          <w:rStyle w:val="Normal"/>
          <w:rFonts w:ascii="Arial" w:hAnsi="Arial" w:cs="Arial"/>
          <w:snapToGrid/>
        </w:rPr>
        <w:t>办公</w:t>
      </w:r>
      <w:r w:rsidR="00A27A68" w:rsidRPr="00D0223F">
        <w:rPr>
          <w:rStyle w:val="Normal"/>
          <w:rFonts w:ascii="Arial" w:hAnsi="Arial" w:cs="Arial"/>
          <w:snapToGrid/>
        </w:rPr>
        <w:t>的北美销售副</w:t>
      </w:r>
      <w:r w:rsidR="001345AA" w:rsidRPr="00D0223F">
        <w:rPr>
          <w:rStyle w:val="Normal"/>
          <w:rFonts w:ascii="Arial" w:hAnsi="Arial" w:cs="Arial"/>
          <w:snapToGrid/>
        </w:rPr>
        <w:t>总裁</w:t>
      </w:r>
      <w:r w:rsidR="00A27A68" w:rsidRPr="00D0223F">
        <w:rPr>
          <w:rStyle w:val="Normal"/>
          <w:rFonts w:ascii="Arial" w:hAnsi="Arial" w:cs="Arial"/>
          <w:snapToGrid/>
        </w:rPr>
        <w:t>Scott Harman</w:t>
      </w:r>
      <w:r w:rsidR="00A27A68" w:rsidRPr="00D0223F">
        <w:rPr>
          <w:rStyle w:val="Normal"/>
          <w:rFonts w:ascii="Arial" w:hAnsi="Arial" w:cs="Arial"/>
          <w:snapToGrid/>
        </w:rPr>
        <w:t>将为展位配备人员，以会见当前的客户和联系人，展示产品，回答问题，并商讨即将</w:t>
      </w:r>
      <w:r w:rsidR="003B658C" w:rsidRPr="00D0223F">
        <w:rPr>
          <w:rStyle w:val="Normal"/>
          <w:rFonts w:ascii="Arial" w:hAnsi="Arial" w:cs="Arial"/>
          <w:snapToGrid/>
        </w:rPr>
        <w:t>开展</w:t>
      </w:r>
      <w:r w:rsidR="00A27A68" w:rsidRPr="00D0223F">
        <w:rPr>
          <w:rStyle w:val="Normal"/>
          <w:rFonts w:ascii="Arial" w:hAnsi="Arial" w:cs="Arial"/>
          <w:snapToGrid/>
        </w:rPr>
        <w:t>的新产品开发事宜。</w:t>
      </w:r>
    </w:p>
    <w:p w14:paraId="755C5E9A" w14:textId="77777777" w:rsidR="00A27A68" w:rsidRPr="00D0223F" w:rsidRDefault="00A27A68" w:rsidP="00A27A68">
      <w:pPr>
        <w:tabs>
          <w:tab w:val="left" w:pos="851"/>
          <w:tab w:val="right" w:pos="9072"/>
        </w:tabs>
        <w:rPr>
          <w:rFonts w:ascii="Arial" w:hAnsi="Arial" w:cs="Arial"/>
        </w:rPr>
      </w:pPr>
    </w:p>
    <w:p w14:paraId="73A6332E" w14:textId="77777777" w:rsidR="00255811" w:rsidRPr="000F2D84" w:rsidRDefault="00A27A68" w:rsidP="006C4949">
      <w:pPr>
        <w:spacing w:line="260" w:lineRule="auto"/>
        <w:rPr>
          <w:b/>
          <w:szCs w:val="24"/>
        </w:rPr>
      </w:pPr>
      <w:r w:rsidRPr="00D0223F">
        <w:rPr>
          <w:rStyle w:val="Normal"/>
          <w:rFonts w:ascii="Arial" w:hAnsi="Arial" w:cs="Arial"/>
          <w:snapToGrid/>
        </w:rPr>
        <w:t>*** Ends: body copy 319 words ***</w:t>
      </w:r>
      <w:r w:rsidR="00255811">
        <w:rPr>
          <w:rStyle w:val="Normal"/>
          <w:rFonts w:ascii="Arial" w:hAnsi="Arial" w:cs="Arial"/>
          <w:snapToGrid/>
        </w:rPr>
        <w:br/>
      </w:r>
      <w:r w:rsidR="00255811">
        <w:rPr>
          <w:rStyle w:val="Normal"/>
          <w:rFonts w:ascii="Arial" w:hAnsi="Arial" w:cs="Arial"/>
          <w:snapToGrid/>
        </w:rPr>
        <w:br/>
      </w:r>
      <w:r w:rsidR="00255811" w:rsidRPr="000F2D84">
        <w:rPr>
          <w:rFonts w:hint="eastAsia"/>
          <w:b/>
          <w:szCs w:val="24"/>
        </w:rPr>
        <w:t>编者按</w:t>
      </w:r>
    </w:p>
    <w:p w14:paraId="7081231E" w14:textId="6898ADC6" w:rsidR="00255811" w:rsidRDefault="001058DA" w:rsidP="006E6DC2">
      <w:pPr>
        <w:tabs>
          <w:tab w:val="left" w:pos="851"/>
          <w:tab w:val="right" w:pos="9072"/>
        </w:tabs>
        <w:rPr>
          <w:rFonts w:cs="Arial"/>
          <w:b/>
        </w:rPr>
      </w:pPr>
      <w:r w:rsidRPr="00A96347">
        <w:rPr>
          <w:rFonts w:cs="Arial"/>
          <w:b/>
        </w:rPr>
        <w:t>发布于</w:t>
      </w:r>
      <w:r w:rsidRPr="00A96347">
        <w:rPr>
          <w:rFonts w:cs="Arial"/>
          <w:b/>
        </w:rPr>
        <w:t xml:space="preserve"> </w:t>
      </w:r>
      <w:r w:rsidR="006E6DC2">
        <w:rPr>
          <w:rFonts w:cs="Arial" w:hint="eastAsia"/>
          <w:b/>
        </w:rPr>
        <w:t>2019</w:t>
      </w:r>
      <w:r w:rsidR="006E6DC2">
        <w:rPr>
          <w:rFonts w:cs="Arial" w:hint="eastAsia"/>
          <w:b/>
        </w:rPr>
        <w:t>年</w:t>
      </w:r>
      <w:r w:rsidR="006E6DC2">
        <w:rPr>
          <w:rFonts w:cs="Arial" w:hint="eastAsia"/>
          <w:b/>
        </w:rPr>
        <w:t>2</w:t>
      </w:r>
      <w:r w:rsidR="006E6DC2">
        <w:rPr>
          <w:rFonts w:cs="Arial" w:hint="eastAsia"/>
          <w:b/>
        </w:rPr>
        <w:t>月</w:t>
      </w:r>
      <w:r w:rsidR="006E6DC2">
        <w:rPr>
          <w:rFonts w:cs="Arial" w:hint="eastAsia"/>
          <w:b/>
        </w:rPr>
        <w:t>27</w:t>
      </w:r>
      <w:r w:rsidR="006E6DC2">
        <w:rPr>
          <w:rFonts w:cs="Arial" w:hint="eastAsia"/>
          <w:b/>
        </w:rPr>
        <w:t>日</w:t>
      </w:r>
    </w:p>
    <w:p w14:paraId="444F60F1" w14:textId="77777777" w:rsidR="006E6DC2" w:rsidRDefault="006E6DC2" w:rsidP="006E6DC2">
      <w:pPr>
        <w:tabs>
          <w:tab w:val="left" w:pos="851"/>
          <w:tab w:val="right" w:pos="9072"/>
        </w:tabs>
        <w:rPr>
          <w:rFonts w:hint="eastAsia"/>
          <w:szCs w:val="24"/>
        </w:rPr>
      </w:pPr>
    </w:p>
    <w:p w14:paraId="252D31AF" w14:textId="77777777" w:rsidR="00255811" w:rsidRPr="000F2D84" w:rsidRDefault="00255811" w:rsidP="006C4949">
      <w:pPr>
        <w:spacing w:line="260" w:lineRule="auto"/>
        <w:rPr>
          <w:szCs w:val="24"/>
        </w:rPr>
      </w:pPr>
      <w:r w:rsidRPr="000F2D84">
        <w:rPr>
          <w:rFonts w:hint="eastAsia"/>
          <w:szCs w:val="24"/>
        </w:rPr>
        <w:t>所有后续问询，请联系以下人员：</w:t>
      </w:r>
      <w:r w:rsidRPr="000F2D84">
        <w:rPr>
          <w:szCs w:val="24"/>
        </w:rPr>
        <w:tab/>
      </w:r>
    </w:p>
    <w:p w14:paraId="51D7BCBF" w14:textId="77777777" w:rsidR="00255811" w:rsidRPr="000F2D84" w:rsidRDefault="00255811" w:rsidP="006C4949">
      <w:pPr>
        <w:rPr>
          <w:szCs w:val="24"/>
        </w:rPr>
      </w:pPr>
      <w:r w:rsidRPr="000F2D84">
        <w:rPr>
          <w:noProof/>
          <w:szCs w:val="24"/>
        </w:rPr>
        <w:t>Nigel May</w:t>
      </w:r>
      <w:r w:rsidRPr="000F2D84">
        <w:rPr>
          <w:szCs w:val="24"/>
        </w:rPr>
        <w:tab/>
      </w:r>
    </w:p>
    <w:p w14:paraId="5C70D1BD" w14:textId="77777777" w:rsidR="00255811" w:rsidRPr="000F2D84" w:rsidRDefault="00255811" w:rsidP="006C4949">
      <w:pPr>
        <w:rPr>
          <w:szCs w:val="24"/>
        </w:rPr>
      </w:pPr>
      <w:r w:rsidRPr="000F2D84">
        <w:rPr>
          <w:noProof/>
          <w:szCs w:val="24"/>
        </w:rPr>
        <w:t>Parkfield Communications Limited</w:t>
      </w:r>
    </w:p>
    <w:p w14:paraId="6F2B1E24" w14:textId="77777777" w:rsidR="00255811" w:rsidRPr="000F2D84" w:rsidRDefault="00255811" w:rsidP="006C4949">
      <w:pPr>
        <w:rPr>
          <w:szCs w:val="24"/>
        </w:rPr>
      </w:pPr>
      <w:r w:rsidRPr="000F2D84">
        <w:rPr>
          <w:noProof/>
          <w:szCs w:val="24"/>
        </w:rPr>
        <w:t>Parkfield House</w:t>
      </w:r>
    </w:p>
    <w:p w14:paraId="64304D27" w14:textId="77777777" w:rsidR="00255811" w:rsidRPr="000F2D84" w:rsidRDefault="00255811" w:rsidP="006C4949">
      <w:pPr>
        <w:rPr>
          <w:szCs w:val="24"/>
        </w:rPr>
      </w:pPr>
      <w:r w:rsidRPr="000F2D84">
        <w:rPr>
          <w:noProof/>
          <w:szCs w:val="24"/>
        </w:rPr>
        <w:t>Damerham</w:t>
      </w:r>
    </w:p>
    <w:p w14:paraId="2C0CB799" w14:textId="77777777" w:rsidR="00255811" w:rsidRPr="000F2D84" w:rsidRDefault="00255811" w:rsidP="006C4949">
      <w:pPr>
        <w:rPr>
          <w:szCs w:val="24"/>
        </w:rPr>
      </w:pPr>
      <w:r w:rsidRPr="000F2D84">
        <w:rPr>
          <w:noProof/>
          <w:szCs w:val="24"/>
        </w:rPr>
        <w:t>SP6 3HQ</w:t>
      </w:r>
    </w:p>
    <w:p w14:paraId="7EEC27AB" w14:textId="77777777" w:rsidR="00255811" w:rsidRPr="000F2D84" w:rsidRDefault="00255811" w:rsidP="006C4949">
      <w:pPr>
        <w:rPr>
          <w:szCs w:val="24"/>
        </w:rPr>
      </w:pPr>
      <w:r w:rsidRPr="000F2D84">
        <w:rPr>
          <w:noProof/>
          <w:szCs w:val="24"/>
        </w:rPr>
        <w:t>Great Britain</w:t>
      </w:r>
    </w:p>
    <w:p w14:paraId="44BAC913" w14:textId="77777777" w:rsidR="00255811" w:rsidRPr="000F2D84" w:rsidRDefault="00255811" w:rsidP="006C4949">
      <w:pPr>
        <w:spacing w:line="260" w:lineRule="auto"/>
        <w:rPr>
          <w:szCs w:val="24"/>
        </w:rPr>
      </w:pPr>
      <w:r w:rsidRPr="000F2D84">
        <w:rPr>
          <w:rFonts w:hint="eastAsia"/>
          <w:szCs w:val="24"/>
        </w:rPr>
        <w:t>电话：</w:t>
      </w:r>
      <w:r w:rsidRPr="000F2D84">
        <w:rPr>
          <w:szCs w:val="24"/>
        </w:rPr>
        <w:t xml:space="preserve"> + 44 (0)1725 518321</w:t>
      </w:r>
    </w:p>
    <w:p w14:paraId="4CC0C4C7" w14:textId="77777777" w:rsidR="00255811" w:rsidRPr="004A03DA" w:rsidRDefault="00255811" w:rsidP="006C4949">
      <w:pPr>
        <w:spacing w:line="260" w:lineRule="auto"/>
        <w:rPr>
          <w:szCs w:val="24"/>
        </w:rPr>
      </w:pPr>
      <w:r w:rsidRPr="000F2D84">
        <w:rPr>
          <w:rFonts w:hint="eastAsia"/>
          <w:szCs w:val="24"/>
        </w:rPr>
        <w:t>传真：</w:t>
      </w:r>
      <w:r w:rsidRPr="004A03DA">
        <w:rPr>
          <w:szCs w:val="24"/>
        </w:rPr>
        <w:t xml:space="preserve"> + 44 (0)1725 518378</w:t>
      </w:r>
    </w:p>
    <w:p w14:paraId="1A49EF32" w14:textId="77777777" w:rsidR="00255811" w:rsidRPr="004A03DA" w:rsidRDefault="00255811" w:rsidP="006C4949">
      <w:pPr>
        <w:rPr>
          <w:szCs w:val="24"/>
        </w:rPr>
      </w:pPr>
      <w:hyperlink r:id="rId17" w:history="1">
        <w:r w:rsidRPr="00F361C9">
          <w:rPr>
            <w:rStyle w:val="Hyperlink"/>
            <w:rFonts w:cs="Calibri"/>
            <w:noProof/>
            <w:szCs w:val="24"/>
          </w:rPr>
          <w:t>nigel.may@parkfield.co.uk</w:t>
        </w:r>
      </w:hyperlink>
      <w:r>
        <w:rPr>
          <w:noProof/>
          <w:szCs w:val="24"/>
        </w:rPr>
        <w:t xml:space="preserve"> </w:t>
      </w:r>
    </w:p>
    <w:p w14:paraId="216A1008" w14:textId="77777777" w:rsidR="00255811" w:rsidRPr="000F2D84" w:rsidRDefault="00255811" w:rsidP="006C4949">
      <w:pPr>
        <w:rPr>
          <w:szCs w:val="24"/>
        </w:rPr>
      </w:pPr>
      <w:hyperlink r:id="rId18" w:history="1">
        <w:r w:rsidRPr="00F361C9">
          <w:rPr>
            <w:rStyle w:val="Hyperlink"/>
            <w:rFonts w:cs="Calibri"/>
            <w:noProof/>
            <w:szCs w:val="24"/>
          </w:rPr>
          <w:t>parkfield.co.uk</w:t>
        </w:r>
      </w:hyperlink>
      <w:r>
        <w:rPr>
          <w:noProof/>
          <w:szCs w:val="24"/>
        </w:rPr>
        <w:t xml:space="preserve"> </w:t>
      </w:r>
    </w:p>
    <w:p w14:paraId="7CF5C597" w14:textId="77777777" w:rsidR="00255811" w:rsidRPr="000F2D84" w:rsidRDefault="00255811" w:rsidP="006C4949">
      <w:pPr>
        <w:spacing w:line="260" w:lineRule="auto"/>
        <w:rPr>
          <w:szCs w:val="24"/>
        </w:rPr>
      </w:pPr>
      <w:r>
        <w:rPr>
          <w:szCs w:val="24"/>
        </w:rPr>
        <w:br/>
      </w:r>
      <w:r>
        <w:rPr>
          <w:szCs w:val="24"/>
        </w:rPr>
        <w:lastRenderedPageBreak/>
        <w:t>E2S</w:t>
      </w:r>
      <w:r>
        <w:rPr>
          <w:rFonts w:hint="eastAsia"/>
          <w:szCs w:val="24"/>
        </w:rPr>
        <w:t>是世界领先的</w:t>
      </w:r>
      <w:r w:rsidRPr="000F2D84">
        <w:rPr>
          <w:rFonts w:hint="eastAsia"/>
          <w:szCs w:val="24"/>
        </w:rPr>
        <w:t>独立信号产品制造商，设计并制造全套工业环境、海洋环境以及危险区域环境用信号产品。公司总部位于英格兰西伦敦。</w:t>
      </w:r>
      <w:r>
        <w:rPr>
          <w:szCs w:val="24"/>
          <w:lang w:val="en-US"/>
        </w:rPr>
        <w:t>E2S</w:t>
      </w:r>
      <w:r w:rsidRPr="000F2D84">
        <w:rPr>
          <w:rFonts w:hint="eastAsia"/>
          <w:szCs w:val="24"/>
        </w:rPr>
        <w:t>产品通过销售网络行销全球。经销商详情见公司网站。另外</w:t>
      </w:r>
      <w:r w:rsidRPr="000F2D84">
        <w:rPr>
          <w:rFonts w:hint="eastAsia"/>
          <w:szCs w:val="24"/>
          <w:lang w:val="en-US"/>
        </w:rPr>
        <w:t>，</w:t>
      </w:r>
      <w:r>
        <w:rPr>
          <w:szCs w:val="24"/>
          <w:lang w:val="en-US"/>
        </w:rPr>
        <w:t>E2S</w:t>
      </w:r>
      <w:r w:rsidRPr="000F2D84">
        <w:rPr>
          <w:rFonts w:hint="eastAsia"/>
          <w:szCs w:val="24"/>
        </w:rPr>
        <w:t>在得克萨斯州休斯敦设有专门的经销中心</w:t>
      </w:r>
      <w:r w:rsidRPr="000F2D84">
        <w:rPr>
          <w:rFonts w:hint="eastAsia"/>
          <w:szCs w:val="24"/>
          <w:lang w:val="en-US"/>
        </w:rPr>
        <w:t>，</w:t>
      </w:r>
      <w:r w:rsidRPr="000F2D84">
        <w:rPr>
          <w:rFonts w:hint="eastAsia"/>
          <w:szCs w:val="24"/>
        </w:rPr>
        <w:t>负责当地产品经销和技术支持。</w:t>
      </w:r>
    </w:p>
    <w:p w14:paraId="7BAA2504" w14:textId="77777777" w:rsidR="00255811" w:rsidRPr="00255811" w:rsidRDefault="00255811" w:rsidP="006C4949">
      <w:pPr>
        <w:rPr>
          <w:szCs w:val="24"/>
          <w:lang w:val="en-GB"/>
        </w:rPr>
      </w:pPr>
      <w:r w:rsidRPr="00255811">
        <w:rPr>
          <w:noProof/>
          <w:szCs w:val="24"/>
          <w:lang w:val="en-GB"/>
        </w:rPr>
        <w:t>E2S Warning Signals</w:t>
      </w:r>
    </w:p>
    <w:p w14:paraId="495B11B3" w14:textId="77777777" w:rsidR="00255811" w:rsidRPr="00255811" w:rsidRDefault="00255811" w:rsidP="006C4949">
      <w:pPr>
        <w:rPr>
          <w:szCs w:val="24"/>
          <w:lang w:val="en-GB"/>
        </w:rPr>
      </w:pPr>
      <w:r w:rsidRPr="00255811">
        <w:rPr>
          <w:noProof/>
          <w:szCs w:val="24"/>
          <w:lang w:val="en-GB"/>
        </w:rPr>
        <w:t>Impress House</w:t>
      </w:r>
    </w:p>
    <w:p w14:paraId="45C2D49F" w14:textId="77777777" w:rsidR="00255811" w:rsidRPr="00255811" w:rsidRDefault="00255811" w:rsidP="006C4949">
      <w:pPr>
        <w:rPr>
          <w:szCs w:val="24"/>
          <w:lang w:val="en-GB"/>
        </w:rPr>
      </w:pPr>
      <w:r w:rsidRPr="00255811">
        <w:rPr>
          <w:noProof/>
          <w:szCs w:val="24"/>
          <w:lang w:val="en-GB"/>
        </w:rPr>
        <w:t>Mansell Road</w:t>
      </w:r>
    </w:p>
    <w:p w14:paraId="5E63B45F" w14:textId="77777777" w:rsidR="00255811" w:rsidRPr="00255811" w:rsidRDefault="00255811" w:rsidP="006C4949">
      <w:pPr>
        <w:rPr>
          <w:szCs w:val="24"/>
          <w:lang w:val="en-GB"/>
        </w:rPr>
      </w:pPr>
      <w:r w:rsidRPr="00255811">
        <w:rPr>
          <w:noProof/>
          <w:szCs w:val="24"/>
          <w:lang w:val="en-GB"/>
        </w:rPr>
        <w:t>London</w:t>
      </w:r>
    </w:p>
    <w:p w14:paraId="320B8DD5" w14:textId="77777777" w:rsidR="00255811" w:rsidRPr="00255811" w:rsidRDefault="00255811" w:rsidP="006C4949">
      <w:pPr>
        <w:rPr>
          <w:szCs w:val="24"/>
          <w:lang w:val="en-GB"/>
        </w:rPr>
      </w:pPr>
      <w:r w:rsidRPr="00255811">
        <w:rPr>
          <w:noProof/>
          <w:szCs w:val="24"/>
          <w:lang w:val="en-GB"/>
        </w:rPr>
        <w:t>W3 7QH</w:t>
      </w:r>
    </w:p>
    <w:p w14:paraId="004CFEBF" w14:textId="77777777" w:rsidR="00255811" w:rsidRPr="00255811" w:rsidRDefault="00255811" w:rsidP="006C4949">
      <w:pPr>
        <w:rPr>
          <w:szCs w:val="24"/>
          <w:lang w:val="en-GB"/>
        </w:rPr>
      </w:pPr>
      <w:r w:rsidRPr="00255811">
        <w:rPr>
          <w:noProof/>
          <w:szCs w:val="24"/>
          <w:lang w:val="en-GB"/>
        </w:rPr>
        <w:t>Great Britain</w:t>
      </w:r>
    </w:p>
    <w:p w14:paraId="24D59B1D" w14:textId="77777777" w:rsidR="00255811" w:rsidRPr="000F2D84" w:rsidRDefault="00255811" w:rsidP="006C4949">
      <w:pPr>
        <w:spacing w:line="260" w:lineRule="auto"/>
        <w:rPr>
          <w:szCs w:val="24"/>
        </w:rPr>
      </w:pPr>
      <w:r w:rsidRPr="000F2D84">
        <w:rPr>
          <w:rFonts w:hint="eastAsia"/>
          <w:szCs w:val="24"/>
        </w:rPr>
        <w:t>电话：</w:t>
      </w:r>
      <w:r w:rsidRPr="000F2D84">
        <w:rPr>
          <w:szCs w:val="24"/>
        </w:rPr>
        <w:t xml:space="preserve"> + 44 (0)20 8743 8880</w:t>
      </w:r>
    </w:p>
    <w:p w14:paraId="31AC6414" w14:textId="77777777" w:rsidR="00255811" w:rsidRPr="000F2D84" w:rsidRDefault="00255811" w:rsidP="006C4949">
      <w:pPr>
        <w:spacing w:line="260" w:lineRule="auto"/>
        <w:rPr>
          <w:szCs w:val="24"/>
        </w:rPr>
      </w:pPr>
      <w:r w:rsidRPr="000F2D84">
        <w:rPr>
          <w:rFonts w:hint="eastAsia"/>
          <w:szCs w:val="24"/>
        </w:rPr>
        <w:t>传真：</w:t>
      </w:r>
      <w:r w:rsidRPr="000F2D84">
        <w:rPr>
          <w:szCs w:val="24"/>
        </w:rPr>
        <w:t xml:space="preserve"> + 44 (0)20 8740 4200</w:t>
      </w:r>
    </w:p>
    <w:p w14:paraId="3D883280" w14:textId="77777777" w:rsidR="00255811" w:rsidRPr="000F2D84" w:rsidRDefault="00255811" w:rsidP="006C4949">
      <w:pPr>
        <w:rPr>
          <w:szCs w:val="24"/>
        </w:rPr>
      </w:pPr>
      <w:hyperlink r:id="rId19" w:history="1">
        <w:r w:rsidRPr="00F361C9">
          <w:rPr>
            <w:rStyle w:val="Hyperlink"/>
            <w:rFonts w:cs="Calibri"/>
            <w:noProof/>
            <w:szCs w:val="24"/>
          </w:rPr>
          <w:t>sales@e2s.com</w:t>
        </w:r>
      </w:hyperlink>
      <w:r>
        <w:rPr>
          <w:noProof/>
          <w:szCs w:val="24"/>
        </w:rPr>
        <w:t xml:space="preserve"> </w:t>
      </w:r>
    </w:p>
    <w:p w14:paraId="2D062D2C" w14:textId="77777777" w:rsidR="00255811" w:rsidRPr="000F2D84" w:rsidRDefault="00255811" w:rsidP="006C4949">
      <w:pPr>
        <w:tabs>
          <w:tab w:val="left" w:pos="851"/>
          <w:tab w:val="right" w:pos="9072"/>
        </w:tabs>
        <w:rPr>
          <w:szCs w:val="24"/>
        </w:rPr>
      </w:pPr>
      <w:hyperlink r:id="rId20" w:history="1">
        <w:r w:rsidRPr="000F2D84">
          <w:rPr>
            <w:rStyle w:val="Hyperlink"/>
            <w:noProof/>
            <w:szCs w:val="24"/>
          </w:rPr>
          <w:t>e2s.com</w:t>
        </w:r>
      </w:hyperlink>
    </w:p>
    <w:p w14:paraId="60FFAE33" w14:textId="77777777" w:rsidR="00255811" w:rsidRPr="004A03DA" w:rsidRDefault="00255811" w:rsidP="006C4949"/>
    <w:p w14:paraId="4BCAC3BA" w14:textId="77777777" w:rsidR="00A27A68" w:rsidRPr="00D0223F" w:rsidRDefault="00A27A68" w:rsidP="00A27A68">
      <w:pPr>
        <w:tabs>
          <w:tab w:val="left" w:pos="851"/>
          <w:tab w:val="right" w:pos="9072"/>
        </w:tabs>
        <w:rPr>
          <w:rFonts w:ascii="Arial" w:hAnsi="Arial" w:cs="Arial" w:hint="eastAsia"/>
        </w:rPr>
      </w:pPr>
    </w:p>
    <w:sectPr w:rsidR="00A27A68" w:rsidRPr="00D0223F" w:rsidSect="00A27A68">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F4588" w14:textId="77777777" w:rsidR="00ED4118" w:rsidRDefault="00ED4118" w:rsidP="00A27A68">
      <w:r>
        <w:separator/>
      </w:r>
    </w:p>
  </w:endnote>
  <w:endnote w:type="continuationSeparator" w:id="0">
    <w:p w14:paraId="7C89BC5B" w14:textId="77777777" w:rsidR="00ED4118" w:rsidRDefault="00ED4118" w:rsidP="00A2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72D21" w14:textId="77777777" w:rsidR="00ED4118" w:rsidRDefault="00ED4118" w:rsidP="00A27A68">
      <w:r>
        <w:separator/>
      </w:r>
    </w:p>
  </w:footnote>
  <w:footnote w:type="continuationSeparator" w:id="0">
    <w:p w14:paraId="734541E9" w14:textId="77777777" w:rsidR="00ED4118" w:rsidRDefault="00ED4118" w:rsidP="00A2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567"/>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58"/>
    <w:rsid w:val="000D7CB4"/>
    <w:rsid w:val="001058DA"/>
    <w:rsid w:val="001345AA"/>
    <w:rsid w:val="00255811"/>
    <w:rsid w:val="003A060D"/>
    <w:rsid w:val="003B658C"/>
    <w:rsid w:val="00436B37"/>
    <w:rsid w:val="0054332F"/>
    <w:rsid w:val="006C4949"/>
    <w:rsid w:val="006E6DC2"/>
    <w:rsid w:val="00733BC7"/>
    <w:rsid w:val="00A27A68"/>
    <w:rsid w:val="00A5772A"/>
    <w:rsid w:val="00AA00D8"/>
    <w:rsid w:val="00AE57B1"/>
    <w:rsid w:val="00D0223F"/>
    <w:rsid w:val="00E81176"/>
    <w:rsid w:val="00ED4118"/>
    <w:rsid w:val="00F5110C"/>
    <w:rsid w:val="00FF1B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1E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216"/>
    <w:pPr>
      <w:widowControl w:val="0"/>
    </w:pPr>
    <w:rPr>
      <w:snapToGrid w:val="0"/>
      <w:sz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FA9"/>
    <w:pPr>
      <w:tabs>
        <w:tab w:val="center" w:pos="4513"/>
        <w:tab w:val="right" w:pos="9026"/>
      </w:tabs>
    </w:pPr>
  </w:style>
  <w:style w:type="character" w:customStyle="1" w:styleId="HeaderChar">
    <w:name w:val="Header Char"/>
    <w:basedOn w:val="DefaultParagraphFont"/>
    <w:link w:val="Header"/>
    <w:uiPriority w:val="99"/>
    <w:rsid w:val="00AA6FA9"/>
  </w:style>
  <w:style w:type="paragraph" w:styleId="Footer">
    <w:name w:val="footer"/>
    <w:basedOn w:val="Normal"/>
    <w:link w:val="FooterChar"/>
    <w:uiPriority w:val="99"/>
    <w:unhideWhenUsed/>
    <w:rsid w:val="00AA6FA9"/>
    <w:pPr>
      <w:tabs>
        <w:tab w:val="center" w:pos="4513"/>
        <w:tab w:val="right" w:pos="9026"/>
      </w:tabs>
    </w:pPr>
  </w:style>
  <w:style w:type="character" w:customStyle="1" w:styleId="FooterChar">
    <w:name w:val="Footer Char"/>
    <w:basedOn w:val="DefaultParagraphFont"/>
    <w:link w:val="Footer"/>
    <w:uiPriority w:val="99"/>
    <w:rsid w:val="00AA6FA9"/>
  </w:style>
  <w:style w:type="character" w:styleId="Hyperlink">
    <w:name w:val="Hyperlink"/>
    <w:uiPriority w:val="99"/>
    <w:unhideWhenUsed/>
    <w:rsid w:val="009866C9"/>
    <w:rPr>
      <w:color w:val="0000FF"/>
      <w:u w:val="single"/>
      <w:lang w:val="zh-CN" w:eastAsia="zh-CN"/>
    </w:rPr>
  </w:style>
  <w:style w:type="character" w:styleId="UnresolvedMention">
    <w:name w:val="Unresolved Mention"/>
    <w:uiPriority w:val="99"/>
    <w:semiHidden/>
    <w:unhideWhenUsed/>
    <w:rsid w:val="009866C9"/>
    <w:rPr>
      <w:color w:val="605E5C"/>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otc19-cn.docx" TargetMode="External"/><Relationship Id="rId13" Type="http://schemas.openxmlformats.org/officeDocument/2006/relationships/hyperlink" Target="http://www.e2s.com/products/range/d2x" TargetMode="External"/><Relationship Id="rId18" Type="http://schemas.openxmlformats.org/officeDocument/2006/relationships/hyperlink" Target="http://www.parkfield.co.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arkfield.co.uk/e2s/otc19-print.jpg" TargetMode="External"/><Relationship Id="rId12" Type="http://schemas.openxmlformats.org/officeDocument/2006/relationships/hyperlink" Target="http://www.e2s.com/products/range/bex" TargetMode="External"/><Relationship Id="rId17"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hyperlink" Target="http://www.e2s.com/products/range/stex" TargetMode="External"/><Relationship Id="rId20"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2s.com/products/range/d1x" TargetMode="External"/><Relationship Id="rId5" Type="http://schemas.openxmlformats.org/officeDocument/2006/relationships/endnotes" Target="endnotes.xml"/><Relationship Id="rId15" Type="http://schemas.openxmlformats.org/officeDocument/2006/relationships/hyperlink" Target="http://www.e2s.com/products/range/gnex" TargetMode="External"/><Relationship Id="rId10" Type="http://schemas.openxmlformats.org/officeDocument/2006/relationships/hyperlink" Target="http://www.e2s.com/products/range/d1x" TargetMode="External"/><Relationship Id="rId19" Type="http://schemas.openxmlformats.org/officeDocument/2006/relationships/hyperlink" Target="mailto:sales@e2s.com"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products/range/st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Links>
    <vt:vector size="84" baseType="variant">
      <vt:variant>
        <vt:i4>3342371</vt:i4>
      </vt:variant>
      <vt:variant>
        <vt:i4>39</vt:i4>
      </vt:variant>
      <vt:variant>
        <vt:i4>0</vt:i4>
      </vt:variant>
      <vt:variant>
        <vt:i4>5</vt:i4>
      </vt:variant>
      <vt:variant>
        <vt:lpwstr>http://www.e2s.com/</vt:lpwstr>
      </vt:variant>
      <vt:variant>
        <vt:lpwstr/>
      </vt:variant>
      <vt:variant>
        <vt:i4>1441917</vt:i4>
      </vt:variant>
      <vt:variant>
        <vt:i4>36</vt:i4>
      </vt:variant>
      <vt:variant>
        <vt:i4>0</vt:i4>
      </vt:variant>
      <vt:variant>
        <vt:i4>5</vt:i4>
      </vt:variant>
      <vt:variant>
        <vt:lpwstr>mailto:sales@e2s.com</vt:lpwstr>
      </vt:variant>
      <vt:variant>
        <vt:lpwstr/>
      </vt:variant>
      <vt:variant>
        <vt:i4>6815851</vt:i4>
      </vt:variant>
      <vt:variant>
        <vt:i4>33</vt:i4>
      </vt:variant>
      <vt:variant>
        <vt:i4>0</vt:i4>
      </vt:variant>
      <vt:variant>
        <vt:i4>5</vt:i4>
      </vt:variant>
      <vt:variant>
        <vt:lpwstr>http://www.parkfield.co.uk/</vt:lpwstr>
      </vt:variant>
      <vt:variant>
        <vt:lpwstr/>
      </vt:variant>
      <vt:variant>
        <vt:i4>5242994</vt:i4>
      </vt:variant>
      <vt:variant>
        <vt:i4>30</vt:i4>
      </vt:variant>
      <vt:variant>
        <vt:i4>0</vt:i4>
      </vt:variant>
      <vt:variant>
        <vt:i4>5</vt:i4>
      </vt:variant>
      <vt:variant>
        <vt:lpwstr>mailto:nigel.may@parkfield.co.uk</vt:lpwstr>
      </vt:variant>
      <vt:variant>
        <vt:lpwstr/>
      </vt:variant>
      <vt:variant>
        <vt:i4>2556005</vt:i4>
      </vt:variant>
      <vt:variant>
        <vt:i4>27</vt:i4>
      </vt:variant>
      <vt:variant>
        <vt:i4>0</vt:i4>
      </vt:variant>
      <vt:variant>
        <vt:i4>5</vt:i4>
      </vt:variant>
      <vt:variant>
        <vt:lpwstr>http://www.e2s.com/products/range/stex</vt:lpwstr>
      </vt:variant>
      <vt:variant>
        <vt:lpwstr/>
      </vt:variant>
      <vt:variant>
        <vt:i4>3997809</vt:i4>
      </vt:variant>
      <vt:variant>
        <vt:i4>24</vt:i4>
      </vt:variant>
      <vt:variant>
        <vt:i4>0</vt:i4>
      </vt:variant>
      <vt:variant>
        <vt:i4>5</vt:i4>
      </vt:variant>
      <vt:variant>
        <vt:lpwstr>http://www.e2s.com/products/range/gnex</vt:lpwstr>
      </vt:variant>
      <vt:variant>
        <vt:lpwstr/>
      </vt:variant>
      <vt:variant>
        <vt:i4>2556005</vt:i4>
      </vt:variant>
      <vt:variant>
        <vt:i4>21</vt:i4>
      </vt:variant>
      <vt:variant>
        <vt:i4>0</vt:i4>
      </vt:variant>
      <vt:variant>
        <vt:i4>5</vt:i4>
      </vt:variant>
      <vt:variant>
        <vt:lpwstr>http://www.e2s.com/products/range/stex</vt:lpwstr>
      </vt:variant>
      <vt:variant>
        <vt:lpwstr/>
      </vt:variant>
      <vt:variant>
        <vt:i4>1638423</vt:i4>
      </vt:variant>
      <vt:variant>
        <vt:i4>18</vt:i4>
      </vt:variant>
      <vt:variant>
        <vt:i4>0</vt:i4>
      </vt:variant>
      <vt:variant>
        <vt:i4>5</vt:i4>
      </vt:variant>
      <vt:variant>
        <vt:lpwstr>http://www.e2s.com/products/range/d2x</vt:lpwstr>
      </vt:variant>
      <vt:variant>
        <vt:lpwstr/>
      </vt:variant>
      <vt:variant>
        <vt:i4>5111825</vt:i4>
      </vt:variant>
      <vt:variant>
        <vt:i4>15</vt:i4>
      </vt:variant>
      <vt:variant>
        <vt:i4>0</vt:i4>
      </vt:variant>
      <vt:variant>
        <vt:i4>5</vt:i4>
      </vt:variant>
      <vt:variant>
        <vt:lpwstr>http://www.e2s.com/products/range/bex</vt:lpwstr>
      </vt:variant>
      <vt:variant>
        <vt:lpwstr/>
      </vt:variant>
      <vt:variant>
        <vt:i4>1703959</vt:i4>
      </vt:variant>
      <vt:variant>
        <vt:i4>12</vt:i4>
      </vt:variant>
      <vt:variant>
        <vt:i4>0</vt:i4>
      </vt:variant>
      <vt:variant>
        <vt:i4>5</vt:i4>
      </vt:variant>
      <vt:variant>
        <vt:lpwstr>http://www.e2s.com/products/range/d1x</vt:lpwstr>
      </vt:variant>
      <vt:variant>
        <vt:lpwstr/>
      </vt:variant>
      <vt:variant>
        <vt:i4>1703959</vt:i4>
      </vt:variant>
      <vt:variant>
        <vt:i4>9</vt:i4>
      </vt:variant>
      <vt:variant>
        <vt:i4>0</vt:i4>
      </vt:variant>
      <vt:variant>
        <vt:i4>5</vt:i4>
      </vt:variant>
      <vt:variant>
        <vt:lpwstr>http://www.e2s.com/products/range/d1x</vt:lpwstr>
      </vt:variant>
      <vt:variant>
        <vt:lpwstr/>
      </vt:variant>
      <vt:variant>
        <vt:i4>8257654</vt:i4>
      </vt:variant>
      <vt:variant>
        <vt:i4>6</vt:i4>
      </vt:variant>
      <vt:variant>
        <vt:i4>0</vt:i4>
      </vt:variant>
      <vt:variant>
        <vt:i4>5</vt:i4>
      </vt:variant>
      <vt:variant>
        <vt:lpwstr>http://www.parkfield.co.uk/e2s/</vt:lpwstr>
      </vt:variant>
      <vt:variant>
        <vt:lpwstr/>
      </vt:variant>
      <vt:variant>
        <vt:i4>1114200</vt:i4>
      </vt:variant>
      <vt:variant>
        <vt:i4>3</vt:i4>
      </vt:variant>
      <vt:variant>
        <vt:i4>0</vt:i4>
      </vt:variant>
      <vt:variant>
        <vt:i4>5</vt:i4>
      </vt:variant>
      <vt:variant>
        <vt:lpwstr>http://www.parkfield.co.uk/e2s/otc19-cn.docx</vt:lpwstr>
      </vt:variant>
      <vt:variant>
        <vt:lpwstr/>
      </vt:variant>
      <vt:variant>
        <vt:i4>2818163</vt:i4>
      </vt:variant>
      <vt:variant>
        <vt:i4>0</vt:i4>
      </vt:variant>
      <vt:variant>
        <vt:i4>0</vt:i4>
      </vt:variant>
      <vt:variant>
        <vt:i4>5</vt:i4>
      </vt:variant>
      <vt:variant>
        <vt:lpwstr>http://www.parkfield.co.uk/e2s/otc19-print.jpg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2019-02-27T10:12:00Z</dcterms:created>
  <dcterms:modified xsi:type="dcterms:W3CDTF">2019-02-27T10:13:00Z</dcterms:modified>
</cp:coreProperties>
</file>