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D7257" w14:textId="77777777" w:rsidR="00ED7124" w:rsidRPr="00D74D97" w:rsidRDefault="00ED7124" w:rsidP="00884DA7">
      <w:pPr>
        <w:tabs>
          <w:tab w:val="left" w:pos="851"/>
          <w:tab w:val="right" w:pos="9072"/>
        </w:tabs>
        <w:rPr>
          <w:rFonts w:ascii="Arial" w:hAnsi="Arial" w:cs="Arial"/>
          <w:bCs/>
          <w:color w:val="C00000"/>
          <w:kern w:val="16"/>
          <w:sz w:val="52"/>
          <w:szCs w:val="52"/>
        </w:rPr>
      </w:pPr>
      <w:r w:rsidRPr="00C55B36">
        <w:rPr>
          <w:rFonts w:cs="Arial"/>
          <w:bCs/>
          <w:color w:val="C00000"/>
          <w:kern w:val="16"/>
          <w:sz w:val="50"/>
          <w:szCs w:val="50"/>
        </w:rPr>
        <w:t>Información para la prensa</w:t>
      </w:r>
      <w:r>
        <w:rPr>
          <w:rFonts w:ascii="Arial" w:hAnsi="Arial" w:cs="Arial"/>
          <w:bCs/>
          <w:color w:val="C00000"/>
          <w:kern w:val="16"/>
          <w:sz w:val="52"/>
          <w:szCs w:val="52"/>
        </w:rPr>
        <w:tab/>
      </w:r>
      <w:r>
        <w:rPr>
          <w:rFonts w:ascii="Arial" w:hAnsi="Arial" w:cs="Arial"/>
          <w:bCs/>
          <w:noProof/>
          <w:color w:val="C00000"/>
          <w:kern w:val="16"/>
          <w:sz w:val="52"/>
          <w:szCs w:val="52"/>
        </w:rPr>
        <w:drawing>
          <wp:inline distT="0" distB="0" distL="0" distR="0" wp14:anchorId="7A041309" wp14:editId="095B3E4D">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638300" cy="847725"/>
                    </a:xfrm>
                    <a:prstGeom prst="rect">
                      <a:avLst/>
                    </a:prstGeom>
                  </pic:spPr>
                </pic:pic>
              </a:graphicData>
            </a:graphic>
          </wp:inline>
        </w:drawing>
      </w:r>
    </w:p>
    <w:p w14:paraId="5BA57064" w14:textId="77777777" w:rsidR="0018696B" w:rsidRDefault="00ED7124" w:rsidP="00884DA7">
      <w:pPr>
        <w:tabs>
          <w:tab w:val="left" w:pos="851"/>
          <w:tab w:val="right" w:pos="9072"/>
        </w:tabs>
        <w:rPr>
          <w:bCs/>
          <w:kern w:val="16"/>
        </w:rPr>
      </w:pPr>
      <w:r w:rsidRPr="00C55B36">
        <w:rPr>
          <w:bCs/>
          <w:kern w:val="16"/>
        </w:rPr>
        <w:t>Para descargar imagen para impresión de calidad 300dpi,</w:t>
      </w:r>
    </w:p>
    <w:p w14:paraId="0A181E65" w14:textId="7E0D3489" w:rsidR="00ED7124" w:rsidRPr="0018696B" w:rsidRDefault="00ED7124" w:rsidP="00884DA7">
      <w:pPr>
        <w:tabs>
          <w:tab w:val="left" w:pos="851"/>
          <w:tab w:val="right" w:pos="9072"/>
        </w:tabs>
        <w:rPr>
          <w:lang w:val="en-GB"/>
        </w:rPr>
      </w:pPr>
      <w:proofErr w:type="spellStart"/>
      <w:r w:rsidRPr="0018696B">
        <w:rPr>
          <w:bCs/>
          <w:kern w:val="16"/>
          <w:lang w:val="en-GB"/>
        </w:rPr>
        <w:t>visite</w:t>
      </w:r>
      <w:proofErr w:type="spellEnd"/>
      <w:r w:rsidRPr="0018696B">
        <w:rPr>
          <w:b/>
          <w:bCs/>
          <w:kern w:val="16"/>
          <w:lang w:val="en-GB"/>
        </w:rPr>
        <w:t xml:space="preserve"> </w:t>
      </w:r>
      <w:hyperlink r:id="rId7" w:history="1">
        <w:r w:rsidRPr="0018696B">
          <w:rPr>
            <w:bCs/>
            <w:color w:val="0000FF"/>
            <w:kern w:val="16"/>
            <w:u w:val="single"/>
            <w:lang w:val="en-GB"/>
          </w:rPr>
          <w:t>parkfield.co.uk/e2s/stex-family-print.jpg</w:t>
        </w:r>
      </w:hyperlink>
    </w:p>
    <w:p w14:paraId="5A52B14D" w14:textId="77382537" w:rsidR="00ED7124" w:rsidRPr="00C55B36" w:rsidRDefault="00ED7124" w:rsidP="00884DA7">
      <w:pPr>
        <w:rPr>
          <w:rFonts w:cs="Arial"/>
          <w:color w:val="000000"/>
          <w:lang w:val="es-ES_tradnl"/>
        </w:rPr>
      </w:pPr>
      <w:r w:rsidRPr="00C55B36">
        <w:rPr>
          <w:rFonts w:cs="Arial"/>
          <w:color w:val="000000"/>
          <w:lang w:val="es-ES_tradnl"/>
        </w:rPr>
        <w:t xml:space="preserve">Para descargar un archivo Word del texto, vaya a </w:t>
      </w:r>
      <w:hyperlink r:id="rId8" w:history="1">
        <w:r>
          <w:rPr>
            <w:bCs/>
            <w:color w:val="0000FF"/>
            <w:kern w:val="16"/>
            <w:u w:val="single"/>
          </w:rPr>
          <w:t>parkfield.co.uk/e2s/stex-family-es.docx</w:t>
        </w:r>
      </w:hyperlink>
    </w:p>
    <w:p w14:paraId="3168C20C" w14:textId="10B7F0E6" w:rsidR="00ED7124" w:rsidRPr="00C55B36" w:rsidRDefault="00ED7124" w:rsidP="00884DA7">
      <w:pPr>
        <w:rPr>
          <w:rFonts w:eastAsia="Calibri"/>
          <w:b/>
        </w:rPr>
      </w:pPr>
      <w:r w:rsidRPr="00C55B36">
        <w:rPr>
          <w:rFonts w:eastAsia="Calibri" w:cs="Calibri"/>
          <w:color w:val="000000" w:themeColor="text1"/>
          <w:lang w:eastAsia="en-GB"/>
        </w:rPr>
        <w:t>Para obtener más información visite la página:</w:t>
      </w:r>
      <w:r w:rsidRPr="00C55B36">
        <w:rPr>
          <w:rFonts w:eastAsia="Calibri" w:cs="Calibri"/>
          <w:color w:val="FF0000"/>
          <w:lang w:eastAsia="en-GB"/>
        </w:rPr>
        <w:t xml:space="preserve">  </w:t>
      </w:r>
      <w:hyperlink r:id="rId9" w:history="1">
        <w:r>
          <w:rPr>
            <w:rFonts w:eastAsia="Calibri" w:cs="Calibri"/>
            <w:color w:val="0000FF"/>
            <w:u w:val="single"/>
            <w:lang w:eastAsia="en-GB"/>
          </w:rPr>
          <w:t>parkfield.co.uk/e2s/</w:t>
        </w:r>
      </w:hyperlink>
      <w:r w:rsidRPr="00C55B36">
        <w:rPr>
          <w:rFonts w:eastAsia="Calibri" w:cs="Calibri"/>
          <w:color w:val="FF0000"/>
          <w:lang w:eastAsia="en-GB"/>
        </w:rPr>
        <w:t xml:space="preserve"> </w:t>
      </w:r>
    </w:p>
    <w:p w14:paraId="1A5F36C4" w14:textId="0C71D788" w:rsidR="00950125" w:rsidRDefault="00A627FE" w:rsidP="00444104">
      <w:pPr>
        <w:tabs>
          <w:tab w:val="left" w:pos="851"/>
          <w:tab w:val="right" w:pos="9072"/>
        </w:tabs>
        <w:rPr>
          <w:b/>
        </w:rPr>
      </w:pPr>
      <w:r>
        <w:br/>
      </w:r>
      <w:r>
        <w:rPr>
          <w:b/>
        </w:rPr>
        <w:t xml:space="preserve">La familia STEx de acero inoxidable 316L de E2S - a prueba de corrosión y aprobada por DNV. </w:t>
      </w:r>
    </w:p>
    <w:p w14:paraId="47972481" w14:textId="2E0D7739" w:rsidR="00A627FE" w:rsidRDefault="00444104" w:rsidP="00444104">
      <w:pPr>
        <w:tabs>
          <w:tab w:val="left" w:pos="851"/>
          <w:tab w:val="right" w:pos="9072"/>
        </w:tabs>
        <w:rPr>
          <w:b/>
        </w:rPr>
      </w:pPr>
      <w:r>
        <w:rPr>
          <w:b/>
        </w:rPr>
        <w:t>Publicado el 24 de abril de 2019</w:t>
      </w:r>
      <w:r>
        <w:rPr>
          <w:b/>
        </w:rPr>
        <w:br/>
      </w:r>
    </w:p>
    <w:p w14:paraId="3700D0B7" w14:textId="2D737F46" w:rsidR="00057F96" w:rsidRPr="00E460EB" w:rsidRDefault="00CF5EA0" w:rsidP="00B6189E">
      <w:pPr>
        <w:tabs>
          <w:tab w:val="left" w:pos="851"/>
          <w:tab w:val="right" w:pos="9072"/>
        </w:tabs>
        <w:rPr>
          <w:rFonts w:eastAsia="SimSun"/>
        </w:rPr>
      </w:pPr>
      <w:r>
        <w:t xml:space="preserve">La </w:t>
      </w:r>
      <w:hyperlink r:id="rId10" w:history="1">
        <w:r>
          <w:rPr>
            <w:rStyle w:val="Hyperlink"/>
          </w:rPr>
          <w:t>familia STEx</w:t>
        </w:r>
      </w:hyperlink>
      <w:r>
        <w:t xml:space="preserve"> antideflagrante/a prueba de explosión de E2S </w:t>
      </w:r>
      <w:proofErr w:type="spellStart"/>
      <w:r>
        <w:t>Warning</w:t>
      </w:r>
      <w:proofErr w:type="spellEnd"/>
      <w:r>
        <w:t xml:space="preserve"> </w:t>
      </w:r>
      <w:proofErr w:type="spellStart"/>
      <w:r>
        <w:t>Signals</w:t>
      </w:r>
      <w:proofErr w:type="spellEnd"/>
      <w:r>
        <w:t xml:space="preserve"> incluye dispositivos de advertencia sonoros, visuales y combinados, así como pulsadores manuales, todos ellos con cajas de acero inoxidable 316L. Diseñadas para la instalación en los entornos más duros en tierra y en alta mar, donde la corrosión es un problema particular, las unidades están aprobadas según IECEx y ATEX para Zonas 1 y 21 para el uso en áreas peligrosas con presencia de gas o polvo. La certificación ampliada y los rangos de las temperaturas operativas posibilitan que la familia STEx se pueda emplear en las aplicaciones más arduas. Los miembros de la familia STEx también están aprobados por DNV para uso marítimo en cubierta</w:t>
      </w:r>
      <w:r w:rsidR="00ED7124">
        <w:t>.</w:t>
      </w:r>
    </w:p>
    <w:p w14:paraId="7C783723" w14:textId="191ADF9A" w:rsidR="00533F3E" w:rsidRDefault="00533F3E" w:rsidP="00A627FE">
      <w:pPr>
        <w:tabs>
          <w:tab w:val="left" w:pos="851"/>
          <w:tab w:val="right" w:pos="9072"/>
        </w:tabs>
        <w:rPr>
          <w:bCs/>
        </w:rPr>
      </w:pPr>
    </w:p>
    <w:p w14:paraId="3DA49AC5" w14:textId="70B27809" w:rsidR="00533F3E" w:rsidRDefault="0038153F" w:rsidP="00A627FE">
      <w:pPr>
        <w:tabs>
          <w:tab w:val="left" w:pos="851"/>
          <w:tab w:val="right" w:pos="9072"/>
        </w:tabs>
        <w:rPr>
          <w:bCs/>
        </w:rPr>
      </w:pPr>
      <w:r>
        <w:t xml:space="preserve">Las sirenas de alarma </w:t>
      </w:r>
      <w:proofErr w:type="spellStart"/>
      <w:r>
        <w:t>STExS</w:t>
      </w:r>
      <w:proofErr w:type="spellEnd"/>
      <w:r>
        <w:t xml:space="preserve">, con una gama de sirenas  acampanadas tradicionales u omnidireccionales, están disponibles con 64 patrones de frecuencia de tono de alarma y salidas de hasta 123dB(A). La fuente de luz de la baliza </w:t>
      </w:r>
      <w:proofErr w:type="spellStart"/>
      <w:r>
        <w:t>STExB</w:t>
      </w:r>
      <w:proofErr w:type="spellEnd"/>
      <w:r>
        <w:t xml:space="preserve"> está disponible con una luz estroboscópica de 10, 15 o 21 julios de xenón ultra-brillantes, con luz halógena rotativa o series de </w:t>
      </w:r>
      <w:proofErr w:type="spellStart"/>
      <w:r>
        <w:t>LEDs</w:t>
      </w:r>
      <w:proofErr w:type="spellEnd"/>
      <w:r>
        <w:t xml:space="preserve"> de alta luminosidad. Las señales combinadas </w:t>
      </w:r>
      <w:proofErr w:type="spellStart"/>
      <w:r>
        <w:t>STExC</w:t>
      </w:r>
      <w:proofErr w:type="spellEnd"/>
      <w:r>
        <w:t xml:space="preserve"> incluyen tanto luz estroboscópica de xenón como señales sonoras en una caja compacta, lo que reduce el tiempo y el coste de instalación. Los filtros de las lentes de color sustituibles sobre el terreno, presentan un diseño prismático para mejorar la salida de luz generando valores de candela líderes en la industria.  Los puntos de llamada STExCP8, aprobados para el despliegue en sistemas conformes a la norma SIL 2, están disponibles con la innovadora unidad de terminación de E2S, que permite añadir dispositivos EOL y de serie sobre el terreno sin interferir en el cableado de campo. La gama de puntos de llamada está disponible en cuatro mecanismos operativos: cristal de ruptura tradicional con cristal de seguridad revestido de plástico, pulsador, pulsador con rearme de herramienta y pulsador de acción momentánea. </w:t>
      </w:r>
    </w:p>
    <w:p w14:paraId="02114FB4" w14:textId="77777777" w:rsidR="00533F3E" w:rsidRDefault="00533F3E" w:rsidP="00A627FE">
      <w:pPr>
        <w:tabs>
          <w:tab w:val="left" w:pos="851"/>
          <w:tab w:val="right" w:pos="9072"/>
        </w:tabs>
        <w:rPr>
          <w:bCs/>
        </w:rPr>
      </w:pPr>
    </w:p>
    <w:p w14:paraId="1D661D9C" w14:textId="7E0A46D2" w:rsidR="00036176" w:rsidRDefault="00DB5283" w:rsidP="00A627FE">
      <w:pPr>
        <w:tabs>
          <w:tab w:val="left" w:pos="851"/>
          <w:tab w:val="right" w:pos="9072"/>
        </w:tabs>
      </w:pPr>
      <w:r>
        <w:t xml:space="preserve">Los tapones ciegos de acero inoxidable vienen con todas las unidades; las entradas de cable son M20, ½" NPT, ¾''' NPT o M25. Todos los accesorios metálicos externos, como las protecciones de la cúpula de la baliza y los soportes de montaje, son de acero inoxidable 316 (A4) como estándar. </w:t>
      </w:r>
      <w:r>
        <w:br/>
      </w:r>
      <w:r>
        <w:br/>
        <w:t>***</w:t>
      </w:r>
      <w:proofErr w:type="spellStart"/>
      <w:r>
        <w:t>Ends</w:t>
      </w:r>
      <w:proofErr w:type="spellEnd"/>
      <w:r>
        <w:t xml:space="preserve">: </w:t>
      </w:r>
      <w:proofErr w:type="spellStart"/>
      <w:r>
        <w:t>body</w:t>
      </w:r>
      <w:proofErr w:type="spellEnd"/>
      <w:r>
        <w:t xml:space="preserve"> </w:t>
      </w:r>
      <w:proofErr w:type="spellStart"/>
      <w:r>
        <w:t>copy</w:t>
      </w:r>
      <w:proofErr w:type="spellEnd"/>
      <w:r>
        <w:t xml:space="preserve"> </w:t>
      </w:r>
      <w:r w:rsidR="00ED7124">
        <w:t>366</w:t>
      </w:r>
      <w:r>
        <w:t xml:space="preserve"> </w:t>
      </w:r>
      <w:proofErr w:type="spellStart"/>
      <w:r>
        <w:t>words</w:t>
      </w:r>
      <w:proofErr w:type="spellEnd"/>
      <w:r>
        <w:t xml:space="preserve"> ***</w:t>
      </w:r>
    </w:p>
    <w:p w14:paraId="6B4BE55D" w14:textId="59AB2362" w:rsidR="00ED7124" w:rsidRDefault="00ED7124" w:rsidP="00A627FE">
      <w:pPr>
        <w:tabs>
          <w:tab w:val="left" w:pos="851"/>
          <w:tab w:val="right" w:pos="9072"/>
        </w:tabs>
      </w:pPr>
    </w:p>
    <w:p w14:paraId="7ADFF489" w14:textId="77777777" w:rsidR="0018696B" w:rsidRDefault="0018696B">
      <w:pPr>
        <w:widowControl/>
        <w:rPr>
          <w:rFonts w:cs="Arial"/>
          <w:b/>
          <w:lang w:eastAsia="en-GB"/>
        </w:rPr>
      </w:pPr>
      <w:r>
        <w:rPr>
          <w:rFonts w:cs="Arial"/>
          <w:b/>
          <w:lang w:eastAsia="en-GB"/>
        </w:rPr>
        <w:br w:type="page"/>
      </w:r>
    </w:p>
    <w:p w14:paraId="510C82B1" w14:textId="7BA16D03" w:rsidR="00ED7124" w:rsidRPr="00A860B6" w:rsidRDefault="00ED7124" w:rsidP="0014069F">
      <w:pPr>
        <w:rPr>
          <w:rFonts w:cs="Arial"/>
          <w:b/>
          <w:lang w:eastAsia="en-GB"/>
        </w:rPr>
      </w:pPr>
      <w:bookmarkStart w:id="0" w:name="_GoBack"/>
      <w:bookmarkEnd w:id="0"/>
      <w:r w:rsidRPr="00A860B6">
        <w:rPr>
          <w:rFonts w:cs="Arial"/>
          <w:b/>
          <w:lang w:eastAsia="en-GB"/>
        </w:rPr>
        <w:lastRenderedPageBreak/>
        <w:t>Notas a los editores.</w:t>
      </w:r>
    </w:p>
    <w:p w14:paraId="67FEA30E" w14:textId="77777777" w:rsidR="00ED7124" w:rsidRDefault="00ED7124" w:rsidP="0014069F">
      <w:pPr>
        <w:rPr>
          <w:rFonts w:cs="Arial"/>
          <w:lang w:eastAsia="en-GB"/>
        </w:rPr>
      </w:pPr>
    </w:p>
    <w:p w14:paraId="2EC2395D" w14:textId="77777777" w:rsidR="00ED7124" w:rsidRPr="00A860B6" w:rsidRDefault="00ED7124" w:rsidP="0014069F">
      <w:pPr>
        <w:rPr>
          <w:rFonts w:cs="Arial"/>
          <w:lang w:eastAsia="en-GB"/>
        </w:rPr>
      </w:pPr>
      <w:r w:rsidRPr="00A860B6">
        <w:rPr>
          <w:rFonts w:cs="Arial"/>
          <w:lang w:eastAsia="en-GB"/>
        </w:rPr>
        <w:t>Para cualquier cuestión de seguimiento, contacte con:</w:t>
      </w:r>
      <w:r w:rsidRPr="00A860B6">
        <w:rPr>
          <w:rFonts w:cs="Arial"/>
          <w:lang w:eastAsia="en-GB"/>
        </w:rPr>
        <w:tab/>
      </w:r>
    </w:p>
    <w:p w14:paraId="6C1F6020" w14:textId="77777777" w:rsidR="00ED7124" w:rsidRPr="00A5495E" w:rsidRDefault="00ED7124" w:rsidP="0014069F">
      <w:pPr>
        <w:rPr>
          <w:rFonts w:cs="Arial"/>
          <w:lang w:eastAsia="en-GB"/>
        </w:rPr>
      </w:pPr>
    </w:p>
    <w:p w14:paraId="0AB7A670" w14:textId="77777777" w:rsidR="00ED7124" w:rsidRPr="00ED7124" w:rsidRDefault="00ED7124" w:rsidP="0014069F">
      <w:pPr>
        <w:rPr>
          <w:rFonts w:cs="Arial"/>
          <w:lang w:val="en-GB" w:eastAsia="en-GB"/>
        </w:rPr>
      </w:pPr>
      <w:r w:rsidRPr="00ED7124">
        <w:rPr>
          <w:rFonts w:cs="Arial"/>
          <w:lang w:val="en-GB" w:eastAsia="en-GB"/>
        </w:rPr>
        <w:t>Nigel May</w:t>
      </w:r>
      <w:r w:rsidRPr="00ED7124">
        <w:rPr>
          <w:rFonts w:cs="Arial"/>
          <w:lang w:val="en-GB" w:eastAsia="en-GB"/>
        </w:rPr>
        <w:tab/>
      </w:r>
    </w:p>
    <w:p w14:paraId="4278BF13" w14:textId="77777777" w:rsidR="00ED7124" w:rsidRPr="00ED7124" w:rsidRDefault="00ED7124" w:rsidP="0014069F">
      <w:pPr>
        <w:rPr>
          <w:rFonts w:cs="Arial"/>
          <w:lang w:val="en-GB" w:eastAsia="en-GB"/>
        </w:rPr>
      </w:pPr>
      <w:r w:rsidRPr="00ED7124">
        <w:rPr>
          <w:rFonts w:cs="Arial"/>
          <w:lang w:val="en-GB" w:eastAsia="en-GB"/>
        </w:rPr>
        <w:t>Parkfield Communications Limited</w:t>
      </w:r>
    </w:p>
    <w:p w14:paraId="2D471212" w14:textId="77777777" w:rsidR="00ED7124" w:rsidRPr="001F5BE2" w:rsidRDefault="00ED7124" w:rsidP="0014069F">
      <w:pPr>
        <w:rPr>
          <w:rFonts w:cs="Arial"/>
          <w:lang w:val="en-US" w:eastAsia="en-GB"/>
        </w:rPr>
      </w:pPr>
      <w:r w:rsidRPr="001F5BE2">
        <w:rPr>
          <w:rFonts w:cs="Arial"/>
          <w:lang w:val="en-US" w:eastAsia="en-GB"/>
        </w:rPr>
        <w:t>Parkfield House</w:t>
      </w:r>
    </w:p>
    <w:p w14:paraId="1A8D1209" w14:textId="77777777" w:rsidR="00ED7124" w:rsidRPr="00ED7124" w:rsidRDefault="00ED7124" w:rsidP="0014069F">
      <w:pPr>
        <w:rPr>
          <w:rFonts w:cs="Arial"/>
          <w:lang w:val="de-DE" w:eastAsia="en-GB"/>
        </w:rPr>
      </w:pPr>
      <w:r w:rsidRPr="00ED7124">
        <w:rPr>
          <w:rFonts w:cs="Arial"/>
          <w:lang w:val="de-DE" w:eastAsia="en-GB"/>
        </w:rPr>
        <w:t>Damerham</w:t>
      </w:r>
    </w:p>
    <w:p w14:paraId="30F9A06A" w14:textId="77777777" w:rsidR="00ED7124" w:rsidRPr="00ED7124" w:rsidRDefault="00ED7124" w:rsidP="0014069F">
      <w:pPr>
        <w:rPr>
          <w:rFonts w:cs="Arial"/>
          <w:lang w:val="de-DE" w:eastAsia="en-GB"/>
        </w:rPr>
      </w:pPr>
      <w:r w:rsidRPr="00ED7124">
        <w:rPr>
          <w:rFonts w:cs="Arial"/>
          <w:lang w:val="de-DE" w:eastAsia="en-GB"/>
        </w:rPr>
        <w:t>SP6 3HQ</w:t>
      </w:r>
    </w:p>
    <w:p w14:paraId="738BBE5F" w14:textId="77777777" w:rsidR="00ED7124" w:rsidRPr="00ED7124" w:rsidRDefault="00ED7124" w:rsidP="0014069F">
      <w:pPr>
        <w:rPr>
          <w:rFonts w:cs="Arial"/>
          <w:lang w:val="de-DE" w:eastAsia="en-GB"/>
        </w:rPr>
      </w:pPr>
      <w:r w:rsidRPr="00ED7124">
        <w:rPr>
          <w:rFonts w:cs="Arial"/>
          <w:lang w:val="de-DE" w:eastAsia="en-GB"/>
        </w:rPr>
        <w:t xml:space="preserve">Gran </w:t>
      </w:r>
      <w:proofErr w:type="spellStart"/>
      <w:r w:rsidRPr="00ED7124">
        <w:rPr>
          <w:rFonts w:cs="Arial"/>
          <w:lang w:val="de-DE" w:eastAsia="en-GB"/>
        </w:rPr>
        <w:t>Bretaña</w:t>
      </w:r>
      <w:proofErr w:type="spellEnd"/>
    </w:p>
    <w:p w14:paraId="531347BC" w14:textId="77777777" w:rsidR="00ED7124" w:rsidRPr="00ED7124" w:rsidRDefault="00ED7124" w:rsidP="0014069F">
      <w:pPr>
        <w:rPr>
          <w:rFonts w:cs="Arial"/>
          <w:lang w:val="de-DE" w:eastAsia="en-GB"/>
        </w:rPr>
      </w:pPr>
      <w:r w:rsidRPr="00ED7124">
        <w:rPr>
          <w:rFonts w:cs="Arial"/>
          <w:lang w:val="de-DE" w:eastAsia="en-GB"/>
        </w:rPr>
        <w:t>Tel: + 44 (0)1725 518321</w:t>
      </w:r>
    </w:p>
    <w:p w14:paraId="25B3CFA4" w14:textId="77777777" w:rsidR="00ED7124" w:rsidRPr="00ED7124" w:rsidRDefault="00ED7124" w:rsidP="0014069F">
      <w:pPr>
        <w:rPr>
          <w:rFonts w:cs="Arial"/>
          <w:lang w:val="fr-FR" w:eastAsia="en-GB"/>
        </w:rPr>
      </w:pPr>
      <w:proofErr w:type="gramStart"/>
      <w:r w:rsidRPr="00ED7124">
        <w:rPr>
          <w:rFonts w:cs="Arial"/>
          <w:lang w:val="fr-FR" w:eastAsia="en-GB"/>
        </w:rPr>
        <w:t>Fax:</w:t>
      </w:r>
      <w:proofErr w:type="gramEnd"/>
      <w:r w:rsidRPr="00ED7124">
        <w:rPr>
          <w:rFonts w:cs="Arial"/>
          <w:lang w:val="fr-FR" w:eastAsia="en-GB"/>
        </w:rPr>
        <w:t xml:space="preserve"> + 44 (0)1725 518378</w:t>
      </w:r>
    </w:p>
    <w:p w14:paraId="7E317FF8" w14:textId="77777777" w:rsidR="00ED7124" w:rsidRPr="00ED7124" w:rsidRDefault="00ED7124" w:rsidP="0014069F">
      <w:pPr>
        <w:rPr>
          <w:rFonts w:cs="Arial"/>
          <w:lang w:val="fr-FR" w:eastAsia="en-GB"/>
        </w:rPr>
      </w:pPr>
      <w:hyperlink r:id="rId11" w:history="1">
        <w:r w:rsidRPr="00ED7124">
          <w:rPr>
            <w:rStyle w:val="Hyperlink"/>
            <w:rFonts w:cs="Arial"/>
            <w:lang w:val="fr-FR" w:eastAsia="en-GB"/>
          </w:rPr>
          <w:t>nigel.may@parkfield.co.uk</w:t>
        </w:r>
      </w:hyperlink>
      <w:r w:rsidRPr="00ED7124">
        <w:rPr>
          <w:rFonts w:cs="Arial"/>
          <w:lang w:val="fr-FR" w:eastAsia="en-GB"/>
        </w:rPr>
        <w:t xml:space="preserve"> </w:t>
      </w:r>
    </w:p>
    <w:p w14:paraId="4C07528A" w14:textId="77777777" w:rsidR="00ED7124" w:rsidRPr="00A860B6" w:rsidRDefault="00ED7124" w:rsidP="0014069F">
      <w:pPr>
        <w:rPr>
          <w:rFonts w:cs="Arial"/>
          <w:lang w:eastAsia="en-GB"/>
        </w:rPr>
      </w:pPr>
      <w:hyperlink r:id="rId12" w:history="1">
        <w:r w:rsidRPr="00F361C9">
          <w:rPr>
            <w:rStyle w:val="Hyperlink"/>
            <w:rFonts w:cs="Arial"/>
            <w:lang w:eastAsia="en-GB"/>
          </w:rPr>
          <w:t>parkfield.co.uk</w:t>
        </w:r>
      </w:hyperlink>
      <w:r>
        <w:rPr>
          <w:rFonts w:cs="Arial"/>
          <w:lang w:eastAsia="en-GB"/>
        </w:rPr>
        <w:t xml:space="preserve"> </w:t>
      </w:r>
    </w:p>
    <w:p w14:paraId="4FF6654D" w14:textId="77777777" w:rsidR="00ED7124" w:rsidRPr="00A860B6" w:rsidRDefault="00ED7124" w:rsidP="0014069F">
      <w:pPr>
        <w:rPr>
          <w:rFonts w:cs="Arial"/>
          <w:lang w:eastAsia="en-GB"/>
        </w:rPr>
      </w:pPr>
      <w:r w:rsidRPr="00A860B6">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14:paraId="3A992DC3" w14:textId="77777777" w:rsidR="00ED7124" w:rsidRPr="00A5495E" w:rsidRDefault="00ED7124" w:rsidP="0014069F">
      <w:pPr>
        <w:rPr>
          <w:rFonts w:cs="Arial"/>
          <w:lang w:eastAsia="en-GB"/>
        </w:rPr>
      </w:pPr>
    </w:p>
    <w:p w14:paraId="217D762C" w14:textId="77777777" w:rsidR="00ED7124" w:rsidRPr="001F5BE2" w:rsidRDefault="00ED7124" w:rsidP="0014069F">
      <w:pPr>
        <w:rPr>
          <w:rFonts w:cs="Arial"/>
          <w:lang w:val="en-US" w:eastAsia="en-GB"/>
        </w:rPr>
      </w:pPr>
      <w:r w:rsidRPr="001F5BE2">
        <w:rPr>
          <w:rFonts w:cs="Arial"/>
          <w:lang w:val="en-US" w:eastAsia="en-GB"/>
        </w:rPr>
        <w:t>E2S Warning Signals</w:t>
      </w:r>
    </w:p>
    <w:p w14:paraId="652B31C6" w14:textId="77777777" w:rsidR="00ED7124" w:rsidRPr="001F5BE2" w:rsidRDefault="00ED7124" w:rsidP="0014069F">
      <w:pPr>
        <w:rPr>
          <w:rFonts w:cs="Arial"/>
          <w:lang w:val="en-US" w:eastAsia="en-GB"/>
        </w:rPr>
      </w:pPr>
      <w:r w:rsidRPr="001F5BE2">
        <w:rPr>
          <w:rFonts w:cs="Arial"/>
          <w:lang w:val="en-US" w:eastAsia="en-GB"/>
        </w:rPr>
        <w:t>Impress House</w:t>
      </w:r>
    </w:p>
    <w:p w14:paraId="4521772F" w14:textId="77777777" w:rsidR="00ED7124" w:rsidRPr="001F5BE2" w:rsidRDefault="00ED7124" w:rsidP="0014069F">
      <w:pPr>
        <w:rPr>
          <w:rFonts w:cs="Arial"/>
          <w:lang w:val="en-US" w:eastAsia="en-GB"/>
        </w:rPr>
      </w:pPr>
      <w:r w:rsidRPr="001F5BE2">
        <w:rPr>
          <w:rFonts w:cs="Arial"/>
          <w:lang w:val="en-US" w:eastAsia="en-GB"/>
        </w:rPr>
        <w:t>Mansell Road</w:t>
      </w:r>
    </w:p>
    <w:p w14:paraId="2FE62263" w14:textId="77777777" w:rsidR="00ED7124" w:rsidRPr="00ED7124" w:rsidRDefault="00ED7124" w:rsidP="0014069F">
      <w:pPr>
        <w:rPr>
          <w:rFonts w:cs="Arial"/>
          <w:lang w:val="it-IT" w:eastAsia="en-GB"/>
        </w:rPr>
      </w:pPr>
      <w:proofErr w:type="spellStart"/>
      <w:r w:rsidRPr="00ED7124">
        <w:rPr>
          <w:rFonts w:cs="Arial"/>
          <w:lang w:val="it-IT" w:eastAsia="en-GB"/>
        </w:rPr>
        <w:t>Londres</w:t>
      </w:r>
      <w:proofErr w:type="spellEnd"/>
    </w:p>
    <w:p w14:paraId="2AC2016A" w14:textId="77777777" w:rsidR="00ED7124" w:rsidRPr="00ED7124" w:rsidRDefault="00ED7124" w:rsidP="0014069F">
      <w:pPr>
        <w:rPr>
          <w:rFonts w:cs="Arial"/>
          <w:lang w:val="it-IT" w:eastAsia="en-GB"/>
        </w:rPr>
      </w:pPr>
      <w:r w:rsidRPr="00ED7124">
        <w:rPr>
          <w:rFonts w:cs="Arial"/>
          <w:lang w:val="it-IT" w:eastAsia="en-GB"/>
        </w:rPr>
        <w:t>W3 7QH</w:t>
      </w:r>
    </w:p>
    <w:p w14:paraId="6FBD03FD" w14:textId="77777777" w:rsidR="00ED7124" w:rsidRPr="00ED7124" w:rsidRDefault="00ED7124" w:rsidP="0014069F">
      <w:pPr>
        <w:rPr>
          <w:rFonts w:cs="Arial"/>
          <w:lang w:val="it-IT" w:eastAsia="en-GB"/>
        </w:rPr>
      </w:pPr>
      <w:r w:rsidRPr="00ED7124">
        <w:rPr>
          <w:rFonts w:cs="Arial"/>
          <w:lang w:val="it-IT" w:eastAsia="en-GB"/>
        </w:rPr>
        <w:t xml:space="preserve">Gran </w:t>
      </w:r>
      <w:proofErr w:type="spellStart"/>
      <w:r w:rsidRPr="00ED7124">
        <w:rPr>
          <w:rFonts w:cs="Arial"/>
          <w:lang w:val="it-IT" w:eastAsia="en-GB"/>
        </w:rPr>
        <w:t>Bretaña</w:t>
      </w:r>
      <w:proofErr w:type="spellEnd"/>
    </w:p>
    <w:p w14:paraId="414F01DD" w14:textId="77777777" w:rsidR="00ED7124" w:rsidRPr="00ED7124" w:rsidRDefault="00ED7124" w:rsidP="0014069F">
      <w:pPr>
        <w:rPr>
          <w:rFonts w:cs="Arial"/>
          <w:lang w:val="it-IT" w:eastAsia="en-GB"/>
        </w:rPr>
      </w:pPr>
      <w:r w:rsidRPr="00ED7124">
        <w:rPr>
          <w:rFonts w:cs="Arial"/>
          <w:lang w:val="it-IT" w:eastAsia="en-GB"/>
        </w:rPr>
        <w:t>Tel: + 44 (0)20 8743 8880</w:t>
      </w:r>
    </w:p>
    <w:p w14:paraId="0F0745FE" w14:textId="77777777" w:rsidR="00ED7124" w:rsidRPr="00ED7124" w:rsidRDefault="00ED7124" w:rsidP="0014069F">
      <w:pPr>
        <w:rPr>
          <w:rFonts w:cs="Arial"/>
          <w:lang w:val="it-IT" w:eastAsia="en-GB"/>
        </w:rPr>
      </w:pPr>
      <w:r w:rsidRPr="00ED7124">
        <w:rPr>
          <w:rFonts w:cs="Arial"/>
          <w:lang w:val="it-IT" w:eastAsia="en-GB"/>
        </w:rPr>
        <w:t>Fax: + 44 (0)20 8740 4200</w:t>
      </w:r>
    </w:p>
    <w:p w14:paraId="2514D86C" w14:textId="77777777" w:rsidR="00ED7124" w:rsidRPr="00ED7124" w:rsidRDefault="00ED7124" w:rsidP="0014069F">
      <w:pPr>
        <w:rPr>
          <w:rFonts w:cs="Arial"/>
          <w:lang w:val="it-IT" w:eastAsia="en-GB"/>
        </w:rPr>
      </w:pPr>
      <w:hyperlink r:id="rId13" w:history="1">
        <w:r w:rsidRPr="00ED7124">
          <w:rPr>
            <w:rStyle w:val="Hyperlink"/>
            <w:rFonts w:cs="Arial"/>
            <w:lang w:val="it-IT" w:eastAsia="en-GB"/>
          </w:rPr>
          <w:t>sales@e2s.com</w:t>
        </w:r>
      </w:hyperlink>
      <w:r w:rsidRPr="00ED7124">
        <w:rPr>
          <w:rFonts w:cs="Arial"/>
          <w:lang w:val="it-IT" w:eastAsia="en-GB"/>
        </w:rPr>
        <w:t xml:space="preserve"> </w:t>
      </w:r>
    </w:p>
    <w:p w14:paraId="2BBF7516" w14:textId="77777777" w:rsidR="00ED7124" w:rsidRPr="00ED7124" w:rsidRDefault="00ED7124" w:rsidP="0014069F">
      <w:pPr>
        <w:tabs>
          <w:tab w:val="left" w:pos="851"/>
          <w:tab w:val="right" w:pos="9072"/>
        </w:tabs>
        <w:rPr>
          <w:lang w:val="it-IT"/>
        </w:rPr>
      </w:pPr>
      <w:hyperlink r:id="rId14" w:history="1">
        <w:r w:rsidRPr="00ED7124">
          <w:rPr>
            <w:rStyle w:val="Hyperlink"/>
            <w:rFonts w:cs="Arial"/>
            <w:lang w:val="it-IT" w:eastAsia="en-GB"/>
          </w:rPr>
          <w:t>e2s.com</w:t>
        </w:r>
      </w:hyperlink>
    </w:p>
    <w:p w14:paraId="6AFB9C44" w14:textId="77777777" w:rsidR="00ED7124" w:rsidRPr="00ED7124" w:rsidRDefault="00ED7124" w:rsidP="0014069F">
      <w:pPr>
        <w:rPr>
          <w:rFonts w:eastAsia="Calibri"/>
          <w:b/>
          <w:lang w:val="it-IT"/>
        </w:rPr>
      </w:pPr>
    </w:p>
    <w:p w14:paraId="51A6BD49" w14:textId="77777777" w:rsidR="00ED7124" w:rsidRPr="00ED7124" w:rsidRDefault="00ED7124" w:rsidP="0014069F">
      <w:pPr>
        <w:tabs>
          <w:tab w:val="left" w:pos="851"/>
          <w:tab w:val="right" w:pos="9072"/>
        </w:tabs>
        <w:rPr>
          <w:lang w:val="it-IT"/>
        </w:rPr>
      </w:pPr>
    </w:p>
    <w:p w14:paraId="04B8789C" w14:textId="77777777" w:rsidR="00ED7124" w:rsidRPr="00ED7124" w:rsidRDefault="00ED7124" w:rsidP="003C07FD">
      <w:pPr>
        <w:tabs>
          <w:tab w:val="left" w:pos="851"/>
          <w:tab w:val="right" w:pos="9072"/>
        </w:tabs>
        <w:rPr>
          <w:lang w:val="it-IT"/>
        </w:rPr>
      </w:pPr>
    </w:p>
    <w:p w14:paraId="15795785" w14:textId="77777777" w:rsidR="00ED7124" w:rsidRPr="00ED7124" w:rsidRDefault="00ED7124" w:rsidP="00A627FE">
      <w:pPr>
        <w:tabs>
          <w:tab w:val="left" w:pos="851"/>
          <w:tab w:val="right" w:pos="9072"/>
        </w:tabs>
        <w:rPr>
          <w:rFonts w:eastAsia="SimSun"/>
          <w:lang w:val="it-IT"/>
        </w:rPr>
      </w:pPr>
    </w:p>
    <w:sectPr w:rsidR="00ED7124" w:rsidRPr="00ED7124" w:rsidSect="002D2013">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9EDE7" w14:textId="77777777" w:rsidR="00FB0EAF" w:rsidRDefault="00FB0EAF" w:rsidP="00444104">
      <w:r>
        <w:separator/>
      </w:r>
    </w:p>
  </w:endnote>
  <w:endnote w:type="continuationSeparator" w:id="0">
    <w:p w14:paraId="1CAC3A5C" w14:textId="77777777" w:rsidR="00FB0EAF" w:rsidRDefault="00FB0EAF" w:rsidP="0044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3CE86" w14:textId="77777777" w:rsidR="00FB0EAF" w:rsidRDefault="00FB0EAF" w:rsidP="00444104">
      <w:r>
        <w:separator/>
      </w:r>
    </w:p>
  </w:footnote>
  <w:footnote w:type="continuationSeparator" w:id="0">
    <w:p w14:paraId="36FBE344" w14:textId="77777777" w:rsidR="00FB0EAF" w:rsidRDefault="00FB0EAF" w:rsidP="00444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FE"/>
    <w:rsid w:val="00036176"/>
    <w:rsid w:val="00057F96"/>
    <w:rsid w:val="00125330"/>
    <w:rsid w:val="0018696B"/>
    <w:rsid w:val="00230369"/>
    <w:rsid w:val="00260FC2"/>
    <w:rsid w:val="002D2013"/>
    <w:rsid w:val="003117D9"/>
    <w:rsid w:val="00327082"/>
    <w:rsid w:val="00331037"/>
    <w:rsid w:val="00352991"/>
    <w:rsid w:val="0038153F"/>
    <w:rsid w:val="003B488F"/>
    <w:rsid w:val="003D6A51"/>
    <w:rsid w:val="003F6156"/>
    <w:rsid w:val="004172F6"/>
    <w:rsid w:val="00431BB0"/>
    <w:rsid w:val="0043507E"/>
    <w:rsid w:val="00444104"/>
    <w:rsid w:val="004E78A2"/>
    <w:rsid w:val="00533F3E"/>
    <w:rsid w:val="005B335D"/>
    <w:rsid w:val="005C73C1"/>
    <w:rsid w:val="00645975"/>
    <w:rsid w:val="006D368B"/>
    <w:rsid w:val="006E14EF"/>
    <w:rsid w:val="0071303E"/>
    <w:rsid w:val="00765C25"/>
    <w:rsid w:val="00782E88"/>
    <w:rsid w:val="008004B4"/>
    <w:rsid w:val="00861DC7"/>
    <w:rsid w:val="00894748"/>
    <w:rsid w:val="008B78D9"/>
    <w:rsid w:val="008E34D4"/>
    <w:rsid w:val="00950125"/>
    <w:rsid w:val="009F410A"/>
    <w:rsid w:val="00A51789"/>
    <w:rsid w:val="00A627FE"/>
    <w:rsid w:val="00A80687"/>
    <w:rsid w:val="00B10393"/>
    <w:rsid w:val="00B84E19"/>
    <w:rsid w:val="00B92216"/>
    <w:rsid w:val="00BD2A2F"/>
    <w:rsid w:val="00BD742D"/>
    <w:rsid w:val="00C821DF"/>
    <w:rsid w:val="00CD1843"/>
    <w:rsid w:val="00CF5EA0"/>
    <w:rsid w:val="00D53D9A"/>
    <w:rsid w:val="00D57A62"/>
    <w:rsid w:val="00DB5283"/>
    <w:rsid w:val="00E460EB"/>
    <w:rsid w:val="00ED7124"/>
    <w:rsid w:val="00EE135E"/>
    <w:rsid w:val="00F62AA6"/>
    <w:rsid w:val="00F85A08"/>
    <w:rsid w:val="00FB0EAF"/>
    <w:rsid w:val="00FD0A31"/>
    <w:rsid w:val="00FF1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BF301"/>
  <w14:defaultImageDpi w14:val="330"/>
  <w15:docId w15:val="{587B89A5-326A-4922-BBCB-290CE65A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1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EA0"/>
    <w:rPr>
      <w:color w:val="0000FF" w:themeColor="hyperlink"/>
      <w:u w:val="single"/>
    </w:rPr>
  </w:style>
  <w:style w:type="character" w:customStyle="1" w:styleId="UnresolvedMention1">
    <w:name w:val="Unresolved Mention1"/>
    <w:basedOn w:val="DefaultParagraphFont"/>
    <w:uiPriority w:val="99"/>
    <w:semiHidden/>
    <w:unhideWhenUsed/>
    <w:rsid w:val="00CF5EA0"/>
    <w:rPr>
      <w:color w:val="605E5C"/>
      <w:shd w:val="clear" w:color="auto" w:fill="E1DFDD"/>
    </w:rPr>
  </w:style>
  <w:style w:type="paragraph" w:styleId="Header">
    <w:name w:val="header"/>
    <w:basedOn w:val="Normal"/>
    <w:link w:val="HeaderChar"/>
    <w:uiPriority w:val="99"/>
    <w:unhideWhenUsed/>
    <w:rsid w:val="00444104"/>
    <w:pPr>
      <w:tabs>
        <w:tab w:val="center" w:pos="4513"/>
        <w:tab w:val="right" w:pos="9026"/>
      </w:tabs>
    </w:pPr>
  </w:style>
  <w:style w:type="character" w:customStyle="1" w:styleId="HeaderChar">
    <w:name w:val="Header Char"/>
    <w:basedOn w:val="DefaultParagraphFont"/>
    <w:link w:val="Header"/>
    <w:uiPriority w:val="99"/>
    <w:rsid w:val="00444104"/>
  </w:style>
  <w:style w:type="paragraph" w:styleId="Footer">
    <w:name w:val="footer"/>
    <w:basedOn w:val="Normal"/>
    <w:link w:val="FooterChar"/>
    <w:uiPriority w:val="99"/>
    <w:unhideWhenUsed/>
    <w:rsid w:val="00444104"/>
    <w:pPr>
      <w:tabs>
        <w:tab w:val="center" w:pos="4513"/>
        <w:tab w:val="right" w:pos="9026"/>
      </w:tabs>
    </w:pPr>
  </w:style>
  <w:style w:type="character" w:customStyle="1" w:styleId="FooterChar">
    <w:name w:val="Footer Char"/>
    <w:basedOn w:val="DefaultParagraphFont"/>
    <w:link w:val="Footer"/>
    <w:uiPriority w:val="99"/>
    <w:rsid w:val="00444104"/>
  </w:style>
  <w:style w:type="character" w:styleId="CommentReference">
    <w:name w:val="annotation reference"/>
    <w:basedOn w:val="DefaultParagraphFont"/>
    <w:uiPriority w:val="99"/>
    <w:semiHidden/>
    <w:unhideWhenUsed/>
    <w:rsid w:val="006E14EF"/>
    <w:rPr>
      <w:sz w:val="16"/>
      <w:szCs w:val="16"/>
    </w:rPr>
  </w:style>
  <w:style w:type="paragraph" w:styleId="CommentText">
    <w:name w:val="annotation text"/>
    <w:basedOn w:val="Normal"/>
    <w:link w:val="CommentTextChar"/>
    <w:uiPriority w:val="99"/>
    <w:semiHidden/>
    <w:unhideWhenUsed/>
    <w:rsid w:val="006E14EF"/>
    <w:rPr>
      <w:sz w:val="20"/>
    </w:rPr>
  </w:style>
  <w:style w:type="character" w:customStyle="1" w:styleId="CommentTextChar">
    <w:name w:val="Comment Text Char"/>
    <w:basedOn w:val="DefaultParagraphFont"/>
    <w:link w:val="CommentText"/>
    <w:uiPriority w:val="99"/>
    <w:semiHidden/>
    <w:rsid w:val="006E14EF"/>
    <w:rPr>
      <w:sz w:val="20"/>
    </w:rPr>
  </w:style>
  <w:style w:type="paragraph" w:styleId="CommentSubject">
    <w:name w:val="annotation subject"/>
    <w:basedOn w:val="CommentText"/>
    <w:next w:val="CommentText"/>
    <w:link w:val="CommentSubjectChar"/>
    <w:uiPriority w:val="99"/>
    <w:semiHidden/>
    <w:unhideWhenUsed/>
    <w:rsid w:val="006E14EF"/>
    <w:rPr>
      <w:b/>
      <w:bCs/>
    </w:rPr>
  </w:style>
  <w:style w:type="character" w:customStyle="1" w:styleId="CommentSubjectChar">
    <w:name w:val="Comment Subject Char"/>
    <w:basedOn w:val="CommentTextChar"/>
    <w:link w:val="CommentSubject"/>
    <w:uiPriority w:val="99"/>
    <w:semiHidden/>
    <w:rsid w:val="006E14EF"/>
    <w:rPr>
      <w:b/>
      <w:bCs/>
      <w:sz w:val="20"/>
    </w:rPr>
  </w:style>
  <w:style w:type="paragraph" w:styleId="BalloonText">
    <w:name w:val="Balloon Text"/>
    <w:basedOn w:val="Normal"/>
    <w:link w:val="BalloonTextChar"/>
    <w:uiPriority w:val="99"/>
    <w:semiHidden/>
    <w:unhideWhenUsed/>
    <w:rsid w:val="006E14EF"/>
    <w:rPr>
      <w:rFonts w:ascii="Tahoma" w:hAnsi="Tahoma" w:cs="Tahoma"/>
      <w:sz w:val="16"/>
      <w:szCs w:val="16"/>
    </w:rPr>
  </w:style>
  <w:style w:type="character" w:customStyle="1" w:styleId="BalloonTextChar">
    <w:name w:val="Balloon Text Char"/>
    <w:basedOn w:val="DefaultParagraphFont"/>
    <w:link w:val="BalloonText"/>
    <w:uiPriority w:val="99"/>
    <w:semiHidden/>
    <w:rsid w:val="006E1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stex-family-es.docx"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www.parkfield.co.uk/e2s/stex-family-print.jpg"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e2s.com/products/range/stex"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 May</cp:lastModifiedBy>
  <cp:revision>3</cp:revision>
  <dcterms:created xsi:type="dcterms:W3CDTF">2019-04-23T10:08:00Z</dcterms:created>
  <dcterms:modified xsi:type="dcterms:W3CDTF">2019-04-23T10:09:00Z</dcterms:modified>
</cp:coreProperties>
</file>