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536D" w14:textId="77777777" w:rsidR="000F7E69" w:rsidRDefault="000F7E69" w:rsidP="00DC2D80">
      <w:pPr>
        <w:rPr>
          <w:rFonts w:ascii="Arial" w:hAnsi="Arial" w:cs="Arial"/>
          <w:color w:val="C00000"/>
          <w:sz w:val="52"/>
          <w:szCs w:val="52"/>
          <w:lang w:val="es-ES" w:eastAsia="en-GB"/>
        </w:rPr>
      </w:pPr>
      <w:r w:rsidRPr="008D3EC0">
        <w:rPr>
          <w:rFonts w:ascii="Arial" w:hAnsi="Arial" w:cs="Arial"/>
          <w:noProof/>
          <w:color w:val="C00000"/>
          <w:sz w:val="52"/>
          <w:szCs w:val="52"/>
        </w:rPr>
        <w:drawing>
          <wp:anchor distT="0" distB="0" distL="114300" distR="114300" simplePos="0" relativeHeight="251659264" behindDoc="0" locked="0" layoutInCell="1" allowOverlap="1" wp14:anchorId="31700BCA" wp14:editId="32812138">
            <wp:simplePos x="0" y="0"/>
            <wp:positionH relativeFrom="page">
              <wp:posOffset>5057775</wp:posOffset>
            </wp:positionH>
            <wp:positionV relativeFrom="page">
              <wp:posOffset>914400</wp:posOffset>
            </wp:positionV>
            <wp:extent cx="1598295" cy="809625"/>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295" cy="809625"/>
                    </a:xfrm>
                    <a:prstGeom prst="rect">
                      <a:avLst/>
                    </a:prstGeom>
                    <a:noFill/>
                    <a:ln>
                      <a:noFill/>
                    </a:ln>
                  </pic:spPr>
                </pic:pic>
              </a:graphicData>
            </a:graphic>
          </wp:anchor>
        </w:drawing>
      </w:r>
    </w:p>
    <w:p w14:paraId="5E707D19" w14:textId="77777777" w:rsidR="000F7E69" w:rsidRDefault="000F7E69" w:rsidP="00DC2D80">
      <w:pPr>
        <w:rPr>
          <w:rFonts w:ascii="Arial" w:hAnsi="Arial" w:cs="Arial"/>
          <w:color w:val="C00000"/>
          <w:sz w:val="52"/>
          <w:szCs w:val="52"/>
          <w:lang w:val="es-ES" w:eastAsia="en-GB"/>
        </w:rPr>
      </w:pPr>
    </w:p>
    <w:p w14:paraId="1C7C15B4" w14:textId="77777777" w:rsidR="000F7E69" w:rsidRPr="001052D4" w:rsidRDefault="000F7E69" w:rsidP="00DC2D80">
      <w:pPr>
        <w:rPr>
          <w:rFonts w:cs="Arial"/>
          <w:color w:val="C00000"/>
          <w:sz w:val="52"/>
          <w:szCs w:val="52"/>
        </w:rPr>
      </w:pPr>
      <w:r w:rsidRPr="001052D4">
        <w:rPr>
          <w:rFonts w:cs="Arial"/>
          <w:color w:val="C00000"/>
          <w:sz w:val="52"/>
          <w:szCs w:val="52"/>
          <w:lang w:eastAsia="en-GB"/>
        </w:rPr>
        <w:t>Informações para a Imprensa</w:t>
      </w:r>
    </w:p>
    <w:p w14:paraId="1B9361D4" w14:textId="77777777" w:rsidR="00866AB0" w:rsidRDefault="000F7E69" w:rsidP="00DC2D80">
      <w:pPr>
        <w:rPr>
          <w:rFonts w:cs="Calibri"/>
          <w:color w:val="000000" w:themeColor="text1"/>
          <w:lang w:eastAsia="en-GB"/>
        </w:rPr>
      </w:pPr>
      <w:r w:rsidRPr="001052D4">
        <w:rPr>
          <w:rFonts w:cs="Calibri"/>
          <w:color w:val="000000" w:themeColor="text1"/>
          <w:lang w:eastAsia="en-GB"/>
        </w:rPr>
        <w:t xml:space="preserve">Para baixar imagem de qualidade para impressão 300 </w:t>
      </w:r>
      <w:proofErr w:type="spellStart"/>
      <w:r w:rsidRPr="001052D4">
        <w:rPr>
          <w:rFonts w:cs="Calibri"/>
          <w:color w:val="000000" w:themeColor="text1"/>
          <w:lang w:eastAsia="en-GB"/>
        </w:rPr>
        <w:t>dpi</w:t>
      </w:r>
      <w:proofErr w:type="spellEnd"/>
      <w:r w:rsidRPr="001052D4">
        <w:rPr>
          <w:rFonts w:cs="Calibri"/>
          <w:color w:val="000000" w:themeColor="text1"/>
          <w:lang w:eastAsia="en-GB"/>
        </w:rPr>
        <w:t>,</w:t>
      </w:r>
    </w:p>
    <w:p w14:paraId="5F596A43" w14:textId="11E06F7C" w:rsidR="000F7E69" w:rsidRPr="001052D4" w:rsidRDefault="000F7E69" w:rsidP="00DC2D80">
      <w:pPr>
        <w:rPr>
          <w:rFonts w:cs="Calibri"/>
          <w:color w:val="000000" w:themeColor="text1"/>
          <w:lang w:eastAsia="en-GB"/>
        </w:rPr>
      </w:pPr>
      <w:r w:rsidRPr="001052D4">
        <w:rPr>
          <w:rFonts w:cs="Calibri"/>
          <w:color w:val="000000" w:themeColor="text1"/>
          <w:lang w:eastAsia="en-GB"/>
        </w:rPr>
        <w:t xml:space="preserve">vá para </w:t>
      </w:r>
      <w:hyperlink r:id="rId8" w:history="1">
        <w:r>
          <w:rPr>
            <w:rStyle w:val="Hyperlink"/>
            <w:rFonts w:cs="Calibri"/>
            <w:lang w:eastAsia="en-GB"/>
          </w:rPr>
          <w:t>parkfield.co.uk/e2s/stex-mcp-print.jpg</w:t>
        </w:r>
      </w:hyperlink>
      <w:r w:rsidRPr="001052D4">
        <w:rPr>
          <w:rFonts w:cs="Calibri"/>
          <w:color w:val="000000" w:themeColor="text1"/>
          <w:lang w:eastAsia="en-GB"/>
        </w:rPr>
        <w:t xml:space="preserve"> </w:t>
      </w:r>
      <w:r w:rsidRPr="001052D4">
        <w:rPr>
          <w:rFonts w:cs="Calibri"/>
          <w:color w:val="000000" w:themeColor="text1"/>
          <w:lang w:eastAsia="en-GB"/>
        </w:rPr>
        <w:br/>
        <w:t xml:space="preserve">Para baixar o texto em arquivo Word, vá para </w:t>
      </w:r>
      <w:hyperlink r:id="rId9" w:history="1">
        <w:r>
          <w:rPr>
            <w:rStyle w:val="Hyperlink"/>
            <w:rFonts w:cs="Calibri"/>
            <w:lang w:eastAsia="en-GB"/>
          </w:rPr>
          <w:t>parkfield.co.uk/e2s/stex-mcp-br.docx</w:t>
        </w:r>
      </w:hyperlink>
    </w:p>
    <w:p w14:paraId="044E7E4F" w14:textId="7A43D1BF" w:rsidR="000F7E69" w:rsidRPr="001052D4" w:rsidRDefault="000F7E69" w:rsidP="00DC2D80">
      <w:pPr>
        <w:rPr>
          <w:color w:val="000000" w:themeColor="text1"/>
        </w:rPr>
      </w:pPr>
      <w:r w:rsidRPr="001052D4">
        <w:rPr>
          <w:rFonts w:cs="Calibri"/>
          <w:color w:val="000000" w:themeColor="text1"/>
          <w:lang w:eastAsia="en-GB"/>
        </w:rPr>
        <w:t xml:space="preserve">Para ver todas as informações, acesse </w:t>
      </w:r>
      <w:hyperlink r:id="rId10" w:history="1">
        <w:r>
          <w:rPr>
            <w:rStyle w:val="Hyperlink"/>
          </w:rPr>
          <w:t>parkfield.co.uk/e2s/</w:t>
        </w:r>
      </w:hyperlink>
    </w:p>
    <w:p w14:paraId="618BB77D" w14:textId="77777777" w:rsidR="000F7E69" w:rsidRDefault="000F7E69" w:rsidP="00560FB6">
      <w:pPr>
        <w:tabs>
          <w:tab w:val="left" w:pos="851"/>
          <w:tab w:val="right" w:pos="9072"/>
        </w:tabs>
        <w:rPr>
          <w:b/>
        </w:rPr>
      </w:pPr>
    </w:p>
    <w:p w14:paraId="68AF9BE9" w14:textId="2486C6F7" w:rsidR="00950125" w:rsidRDefault="00EF563B" w:rsidP="00560FB6">
      <w:pPr>
        <w:tabs>
          <w:tab w:val="left" w:pos="851"/>
          <w:tab w:val="right" w:pos="9072"/>
        </w:tabs>
        <w:rPr>
          <w:b/>
        </w:rPr>
      </w:pPr>
      <w:r>
        <w:rPr>
          <w:b/>
        </w:rPr>
        <w:t>Novos pontos de chamada em aço inoxidável 316L, em conformidade com SIL 2, para aplicações marítimas e terrestres</w:t>
      </w:r>
    </w:p>
    <w:p w14:paraId="08956619" w14:textId="667A7F82" w:rsidR="00EF563B" w:rsidRDefault="00EF563B" w:rsidP="00EF563B">
      <w:pPr>
        <w:tabs>
          <w:tab w:val="left" w:pos="851"/>
          <w:tab w:val="right" w:pos="9072"/>
        </w:tabs>
        <w:jc w:val="center"/>
        <w:rPr>
          <w:b/>
        </w:rPr>
      </w:pPr>
    </w:p>
    <w:p w14:paraId="707EC4CA" w14:textId="0EB56DE8" w:rsidR="004F0EA4" w:rsidRDefault="004B1CE2" w:rsidP="004F0EA4">
      <w:pPr>
        <w:tabs>
          <w:tab w:val="left" w:pos="851"/>
          <w:tab w:val="right" w:pos="9072"/>
        </w:tabs>
      </w:pPr>
      <w:r>
        <w:t xml:space="preserve">A E2S </w:t>
      </w:r>
      <w:proofErr w:type="spellStart"/>
      <w:r>
        <w:t>Warning</w:t>
      </w:r>
      <w:proofErr w:type="spellEnd"/>
      <w:r>
        <w:t xml:space="preserve"> </w:t>
      </w:r>
      <w:proofErr w:type="spellStart"/>
      <w:r>
        <w:t>Signals</w:t>
      </w:r>
      <w:proofErr w:type="spellEnd"/>
      <w:r>
        <w:t xml:space="preserve"> anunciou que seus pontos de chamada manuais STExCP8 são compatíveis com SIL2 à IEC 61508, proporcionando aos integradores de sistema maior confiança em relação à projeção de sistemas que exigem um nível de integridade de segurança aprimorado. Os dispositivos robustos integram a abrangente </w:t>
      </w:r>
      <w:hyperlink r:id="rId11" w:history="1">
        <w:r>
          <w:rPr>
            <w:rStyle w:val="Hyperlink"/>
          </w:rPr>
          <w:t>linha STEx</w:t>
        </w:r>
      </w:hyperlink>
      <w:r>
        <w:t xml:space="preserve"> de dispositivos de sinalização sonora e visual à prova de explosão/incêndio e apresentam corpo em aço inoxidável 316L de grau mais elevado. Projetados para instalação nos mais severos ambientes marítimos e terrestres, os pontos de chamada e botões são aprovados pelas normas IECEx e ATEX com relação ao uso em áreas perigosas das Zonas 1 e 2 para sistemas de alarme de incêndio e gás, além de desligamento de emergência e aplicações de controle de processo. Estão disponíveis quatro mecanismos de operação: um ponto de chamada contra ruptura de vidro e três botões com ativação momentânea, travamento de reinicialização da ferramenta e reinicialização manual de ação dupla. A unidade contra ruptura de vidro emprega um elemento de vidro revestido de plástico para a segurança do operador, de modo que uma aba de elevação de aço inoxidável opcional está disponível para evitar operação inadvertida. </w:t>
      </w:r>
    </w:p>
    <w:p w14:paraId="637E12CC" w14:textId="77777777" w:rsidR="00F954CB" w:rsidRDefault="00F954CB" w:rsidP="004F0EA4">
      <w:pPr>
        <w:tabs>
          <w:tab w:val="left" w:pos="851"/>
          <w:tab w:val="right" w:pos="9072"/>
        </w:tabs>
      </w:pPr>
    </w:p>
    <w:p w14:paraId="7B7F1302" w14:textId="19BE6BD0" w:rsidR="002602AA" w:rsidRPr="00EF563B" w:rsidRDefault="001D467C" w:rsidP="00431EC7">
      <w:pPr>
        <w:tabs>
          <w:tab w:val="left" w:pos="851"/>
          <w:tab w:val="right" w:pos="9072"/>
        </w:tabs>
      </w:pPr>
      <w:r>
        <w:t xml:space="preserve">São fornecidas entradas duplas de cabos M20 que podem ser orientadas para entrada de cabo superior ou inferior, contendo uma entrada M20 adicional na lateral. Todas as entradas não utilizadas são originalmente equipadas com bujões de aço inoxidável; adaptadores para ½” NPT, ¾’’ NPT e M25 também são instalados de fábrica. Além de uma opção de chave simples ou dupla, as terminações podem ser especificadas como trilho DIN padrão ou como a inovadora placa de terminação E2S. Com conexões dedicadas, dispositivos EOL e/ou em série instalados em campo ou fábrica podem ser removidos ou alterados sem que o cabeamento do sistema seja prejudicado. </w:t>
      </w:r>
    </w:p>
    <w:p w14:paraId="4C8D1CEF" w14:textId="77777777" w:rsidR="00F954CB" w:rsidRDefault="00F954CB" w:rsidP="004F0EA4">
      <w:pPr>
        <w:tabs>
          <w:tab w:val="left" w:pos="851"/>
          <w:tab w:val="right" w:pos="9072"/>
        </w:tabs>
      </w:pPr>
    </w:p>
    <w:p w14:paraId="4A507FE1" w14:textId="5670398A" w:rsidR="004F0EA4" w:rsidRDefault="002602AA" w:rsidP="004F0EA4">
      <w:pPr>
        <w:tabs>
          <w:tab w:val="left" w:pos="851"/>
          <w:tab w:val="right" w:pos="9072"/>
        </w:tabs>
      </w:pPr>
      <w:r>
        <w:t>A linha STEPCP8 de pontos de chamada e botões de grau marítimo 316L reforçada e resistente à corrosão complementa as linhas de ligas leves de alumínio LM6 de grau marítimo e livres de cobre GNExCP6 e BExCP3 em PRFV, permitindo que os especificadores selecionem o material mais adequado do corpo para seu ambiente de instalação.</w:t>
      </w:r>
    </w:p>
    <w:p w14:paraId="04A71F0F" w14:textId="1A5F26F1" w:rsidR="00727CEA" w:rsidRDefault="00727CEA" w:rsidP="004F0EA4">
      <w:pPr>
        <w:tabs>
          <w:tab w:val="left" w:pos="851"/>
          <w:tab w:val="right" w:pos="9072"/>
        </w:tabs>
      </w:pPr>
    </w:p>
    <w:p w14:paraId="4F65B0A2" w14:textId="401EB61C" w:rsidR="00727CEA" w:rsidRDefault="00727CEA" w:rsidP="004F0EA4">
      <w:pPr>
        <w:tabs>
          <w:tab w:val="left" w:pos="851"/>
          <w:tab w:val="right" w:pos="9072"/>
        </w:tabs>
      </w:pPr>
      <w:r>
        <w:t>*** Fim: corpo do texto com 289 palavras ***</w:t>
      </w:r>
    </w:p>
    <w:p w14:paraId="753D207E" w14:textId="45147730" w:rsidR="000C63F0" w:rsidRDefault="000C63F0" w:rsidP="004F0EA4">
      <w:pPr>
        <w:tabs>
          <w:tab w:val="left" w:pos="851"/>
          <w:tab w:val="right" w:pos="9072"/>
        </w:tabs>
      </w:pPr>
    </w:p>
    <w:p w14:paraId="23858FEA" w14:textId="77777777" w:rsidR="00866AB0" w:rsidRDefault="00866AB0">
      <w:pPr>
        <w:widowControl/>
        <w:rPr>
          <w:rFonts w:cs="Arial"/>
          <w:b/>
          <w:bCs/>
        </w:rPr>
      </w:pPr>
      <w:r>
        <w:rPr>
          <w:rFonts w:cs="Arial"/>
          <w:b/>
          <w:bCs/>
        </w:rPr>
        <w:br w:type="page"/>
      </w:r>
    </w:p>
    <w:p w14:paraId="3460B199" w14:textId="16D27956" w:rsidR="000F7E69" w:rsidRPr="00612626" w:rsidRDefault="000F7E69" w:rsidP="00E11969">
      <w:pPr>
        <w:rPr>
          <w:rFonts w:cs="Arial"/>
          <w:b/>
        </w:rPr>
      </w:pPr>
      <w:bookmarkStart w:id="0" w:name="_GoBack"/>
      <w:bookmarkEnd w:id="0"/>
      <w:r w:rsidRPr="00E11969">
        <w:rPr>
          <w:rFonts w:cs="Arial"/>
          <w:b/>
          <w:bCs/>
        </w:rPr>
        <w:lastRenderedPageBreak/>
        <w:t>Notas para os editores</w:t>
      </w:r>
    </w:p>
    <w:p w14:paraId="2FF38703" w14:textId="77777777" w:rsidR="000F7E69" w:rsidRPr="000F7E69" w:rsidRDefault="000F7E69" w:rsidP="000F7E69">
      <w:pPr>
        <w:tabs>
          <w:tab w:val="left" w:pos="851"/>
          <w:tab w:val="right" w:pos="9072"/>
        </w:tabs>
        <w:rPr>
          <w:b/>
        </w:rPr>
      </w:pPr>
      <w:r w:rsidRPr="000F7E69">
        <w:rPr>
          <w:b/>
        </w:rPr>
        <w:t>Lançado em 06 de dezembro de 2018</w:t>
      </w:r>
    </w:p>
    <w:p w14:paraId="7C8A12C5" w14:textId="77777777" w:rsidR="000F7E69" w:rsidRPr="00E11969" w:rsidRDefault="000F7E69" w:rsidP="00E11969">
      <w:pPr>
        <w:rPr>
          <w:rFonts w:cs="Arial"/>
        </w:rPr>
      </w:pPr>
    </w:p>
    <w:p w14:paraId="57FF07C0" w14:textId="77777777" w:rsidR="000F7E69" w:rsidRPr="00612626" w:rsidRDefault="000F7E69" w:rsidP="00E11969">
      <w:pPr>
        <w:rPr>
          <w:rFonts w:cs="Arial"/>
        </w:rPr>
      </w:pPr>
      <w:r w:rsidRPr="00E11969">
        <w:rPr>
          <w:rFonts w:cs="Arial"/>
        </w:rPr>
        <w:t>Para consultas, fale com:</w:t>
      </w:r>
      <w:r w:rsidRPr="00E11969">
        <w:rPr>
          <w:rFonts w:cs="Arial"/>
        </w:rPr>
        <w:tab/>
      </w:r>
    </w:p>
    <w:p w14:paraId="6DD93813" w14:textId="77777777" w:rsidR="000F7E69" w:rsidRPr="000F7E69" w:rsidRDefault="000F7E69" w:rsidP="00E11969">
      <w:pPr>
        <w:rPr>
          <w:rFonts w:cs="Arial"/>
          <w:lang w:val="en-GB"/>
        </w:rPr>
      </w:pPr>
      <w:r w:rsidRPr="000F7E69">
        <w:rPr>
          <w:rFonts w:cs="Arial"/>
          <w:lang w:val="en-GB"/>
        </w:rPr>
        <w:t>Nigel May</w:t>
      </w:r>
      <w:r w:rsidRPr="000F7E69">
        <w:rPr>
          <w:rFonts w:cs="Arial"/>
          <w:lang w:val="en-GB"/>
        </w:rPr>
        <w:tab/>
      </w:r>
    </w:p>
    <w:p w14:paraId="41491D40" w14:textId="77777777" w:rsidR="000F7E69" w:rsidRPr="000F7E69" w:rsidRDefault="000F7E69" w:rsidP="00E11969">
      <w:pPr>
        <w:rPr>
          <w:rFonts w:cs="Arial"/>
          <w:lang w:val="en-GB"/>
        </w:rPr>
      </w:pPr>
      <w:r w:rsidRPr="000F7E69">
        <w:rPr>
          <w:rFonts w:cs="Arial"/>
          <w:lang w:val="en-GB"/>
        </w:rPr>
        <w:t>Parkfield Communications Limited</w:t>
      </w:r>
    </w:p>
    <w:p w14:paraId="2CF3ECE7" w14:textId="77777777" w:rsidR="000F7E69" w:rsidRPr="000F7E69" w:rsidRDefault="000F7E69" w:rsidP="00E11969">
      <w:pPr>
        <w:rPr>
          <w:rFonts w:cs="Arial"/>
          <w:lang w:val="en-GB"/>
        </w:rPr>
      </w:pPr>
      <w:r w:rsidRPr="000F7E69">
        <w:rPr>
          <w:rFonts w:cs="Arial"/>
          <w:lang w:val="en-GB"/>
        </w:rPr>
        <w:t>Parkfield House</w:t>
      </w:r>
    </w:p>
    <w:p w14:paraId="24D42CCA" w14:textId="77777777" w:rsidR="000F7E69" w:rsidRPr="00E11969" w:rsidRDefault="000F7E69" w:rsidP="00E11969">
      <w:pPr>
        <w:rPr>
          <w:rFonts w:cs="Arial"/>
        </w:rPr>
      </w:pPr>
      <w:r w:rsidRPr="00E11969">
        <w:rPr>
          <w:rFonts w:cs="Arial"/>
        </w:rPr>
        <w:t>Damerham</w:t>
      </w:r>
    </w:p>
    <w:p w14:paraId="7AC7172C" w14:textId="77777777" w:rsidR="000F7E69" w:rsidRPr="00612626" w:rsidRDefault="000F7E69" w:rsidP="00E11969">
      <w:pPr>
        <w:rPr>
          <w:rFonts w:cs="Arial"/>
        </w:rPr>
      </w:pPr>
      <w:r w:rsidRPr="00E11969">
        <w:rPr>
          <w:rFonts w:cs="Arial"/>
        </w:rPr>
        <w:t>SP6 3HQ</w:t>
      </w:r>
    </w:p>
    <w:p w14:paraId="42D0F25D" w14:textId="77777777" w:rsidR="000F7E69" w:rsidRPr="00612626" w:rsidRDefault="000F7E69" w:rsidP="00E11969">
      <w:pPr>
        <w:rPr>
          <w:rFonts w:cs="Arial"/>
        </w:rPr>
      </w:pPr>
      <w:r w:rsidRPr="00E11969">
        <w:rPr>
          <w:rFonts w:cs="Arial"/>
        </w:rPr>
        <w:t>Grã-Bretanha</w:t>
      </w:r>
    </w:p>
    <w:p w14:paraId="64EEAB88" w14:textId="77777777" w:rsidR="000F7E69" w:rsidRPr="00612626" w:rsidRDefault="000F7E69" w:rsidP="00E11969">
      <w:pPr>
        <w:rPr>
          <w:rFonts w:cs="Arial"/>
        </w:rPr>
      </w:pPr>
      <w:r w:rsidRPr="00E11969">
        <w:rPr>
          <w:rFonts w:cs="Arial"/>
        </w:rPr>
        <w:t>Tel: + 44 (0)1725 518321</w:t>
      </w:r>
    </w:p>
    <w:p w14:paraId="333760C4" w14:textId="77777777" w:rsidR="000F7E69" w:rsidRPr="00612626" w:rsidRDefault="000F7E69" w:rsidP="00E11969">
      <w:pPr>
        <w:rPr>
          <w:rFonts w:cs="Arial"/>
          <w:lang w:val="fr-FR"/>
        </w:rPr>
      </w:pPr>
      <w:r w:rsidRPr="00612626">
        <w:rPr>
          <w:rFonts w:cs="Arial"/>
          <w:lang w:val="fr-FR"/>
        </w:rPr>
        <w:t>Fax: + 44 (0)1725 518378</w:t>
      </w:r>
    </w:p>
    <w:p w14:paraId="6E88094E" w14:textId="77777777" w:rsidR="000F7E69" w:rsidRPr="00612626" w:rsidRDefault="000F7E69" w:rsidP="00E11969">
      <w:pPr>
        <w:rPr>
          <w:rFonts w:cs="Arial"/>
          <w:lang w:val="fr-FR"/>
        </w:rPr>
      </w:pPr>
      <w:hyperlink r:id="rId12" w:history="1">
        <w:r w:rsidRPr="005D1879">
          <w:rPr>
            <w:rStyle w:val="Hyperlink"/>
            <w:rFonts w:cs="Arial"/>
            <w:lang w:val="fr-FR"/>
          </w:rPr>
          <w:t>nigel.may@parkfield.co.uk</w:t>
        </w:r>
      </w:hyperlink>
      <w:r>
        <w:rPr>
          <w:rFonts w:cs="Arial"/>
          <w:lang w:val="fr-FR"/>
        </w:rPr>
        <w:t xml:space="preserve"> </w:t>
      </w:r>
    </w:p>
    <w:p w14:paraId="73D9E7D3" w14:textId="77777777" w:rsidR="000F7E69" w:rsidRPr="008D7A32" w:rsidRDefault="000F7E69" w:rsidP="00E11969">
      <w:pPr>
        <w:rPr>
          <w:rFonts w:cs="Arial"/>
        </w:rPr>
      </w:pPr>
      <w:hyperlink r:id="rId13" w:history="1">
        <w:r w:rsidRPr="008D7A32">
          <w:rPr>
            <w:rStyle w:val="Hyperlink"/>
            <w:rFonts w:cs="Arial"/>
          </w:rPr>
          <w:t>parkfield.co.uk</w:t>
        </w:r>
      </w:hyperlink>
      <w:r w:rsidRPr="008D7A32">
        <w:rPr>
          <w:rFonts w:cs="Arial"/>
        </w:rPr>
        <w:t xml:space="preserve"> </w:t>
      </w:r>
    </w:p>
    <w:p w14:paraId="099F787A" w14:textId="77777777" w:rsidR="000F7E69" w:rsidRPr="00612626" w:rsidRDefault="000F7E69" w:rsidP="00E11969">
      <w:pPr>
        <w:rPr>
          <w:rFonts w:cs="Arial"/>
        </w:rPr>
      </w:pPr>
      <w:r w:rsidRPr="00D05FF6">
        <w:rPr>
          <w:rFonts w:cs="Arial"/>
        </w:rPr>
        <w:br/>
      </w:r>
      <w:r w:rsidRPr="00E11969">
        <w:rPr>
          <w:rFonts w:cs="Arial"/>
        </w:rPr>
        <w:t xml:space="preserve">A E2S é líder mundial na fabricação independente de sinalização. </w:t>
      </w:r>
      <w:r w:rsidRPr="00612626">
        <w:rPr>
          <w:rFonts w:cs="Arial"/>
        </w:rPr>
        <w:t>Com sede na região Oeste de Londres, Inglaterra, a empresa projeta e fabrica uma ampla variedade de produtos de sinalização para ambientes industriais e marítimos e áreas perigosas</w:t>
      </w:r>
      <w:r w:rsidRPr="00E11969">
        <w:rPr>
          <w:rFonts w:cs="Arial"/>
        </w:rPr>
        <w:t xml:space="preserve">.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14:paraId="45DD864F" w14:textId="77777777" w:rsidR="000F7E69" w:rsidRPr="00E11969" w:rsidRDefault="000F7E69" w:rsidP="00E11969">
      <w:pPr>
        <w:rPr>
          <w:rFonts w:cs="Arial"/>
        </w:rPr>
      </w:pPr>
    </w:p>
    <w:p w14:paraId="5E76620F" w14:textId="77777777" w:rsidR="000F7E69" w:rsidRPr="008D7A32" w:rsidRDefault="000F7E69" w:rsidP="008D7A32">
      <w:pPr>
        <w:rPr>
          <w:rFonts w:eastAsia="Times New Roman" w:cstheme="minorHAnsi"/>
          <w:lang w:val="en-US"/>
        </w:rPr>
      </w:pPr>
      <w:r w:rsidRPr="008D7A32">
        <w:rPr>
          <w:rFonts w:eastAsia="Times New Roman" w:cstheme="minorHAnsi"/>
          <w:lang w:val="en-US"/>
        </w:rPr>
        <w:t>E2S Warning Signals</w:t>
      </w:r>
    </w:p>
    <w:p w14:paraId="7E9CBFB9" w14:textId="77777777" w:rsidR="000F7E69" w:rsidRPr="008D7A32" w:rsidRDefault="000F7E69" w:rsidP="008D7A32">
      <w:pPr>
        <w:rPr>
          <w:rFonts w:eastAsia="Times New Roman" w:cstheme="minorHAnsi"/>
          <w:lang w:val="en-US"/>
        </w:rPr>
      </w:pPr>
      <w:r w:rsidRPr="008D7A32">
        <w:rPr>
          <w:rFonts w:eastAsia="Times New Roman" w:cstheme="minorHAnsi"/>
          <w:lang w:val="en-US"/>
        </w:rPr>
        <w:t xml:space="preserve">17633 </w:t>
      </w:r>
      <w:proofErr w:type="spellStart"/>
      <w:r w:rsidRPr="008D7A32">
        <w:rPr>
          <w:rFonts w:eastAsia="Times New Roman" w:cstheme="minorHAnsi"/>
          <w:lang w:val="en-US"/>
        </w:rPr>
        <w:t>Telge</w:t>
      </w:r>
      <w:proofErr w:type="spellEnd"/>
      <w:r w:rsidRPr="008D7A32">
        <w:rPr>
          <w:rFonts w:eastAsia="Times New Roman" w:cstheme="minorHAnsi"/>
          <w:lang w:val="en-US"/>
        </w:rPr>
        <w:t xml:space="preserve"> Road</w:t>
      </w:r>
    </w:p>
    <w:p w14:paraId="5E741A16" w14:textId="77777777" w:rsidR="000F7E69" w:rsidRPr="008D7A32" w:rsidRDefault="000F7E69" w:rsidP="008D7A32">
      <w:pPr>
        <w:rPr>
          <w:rFonts w:eastAsia="Times New Roman" w:cstheme="minorHAnsi"/>
          <w:lang w:val="en-US"/>
        </w:rPr>
      </w:pPr>
      <w:r w:rsidRPr="008D7A32">
        <w:rPr>
          <w:rFonts w:eastAsia="Times New Roman" w:cstheme="minorHAnsi"/>
          <w:lang w:val="en-US"/>
        </w:rPr>
        <w:t>Cypress, Houston</w:t>
      </w:r>
    </w:p>
    <w:p w14:paraId="27199DD4" w14:textId="77777777" w:rsidR="000F7E69" w:rsidRPr="000F7E69" w:rsidRDefault="000F7E69" w:rsidP="008D7A32">
      <w:pPr>
        <w:rPr>
          <w:rFonts w:eastAsia="Times New Roman" w:cstheme="minorHAnsi"/>
        </w:rPr>
      </w:pPr>
      <w:r w:rsidRPr="000F7E69">
        <w:rPr>
          <w:rFonts w:eastAsia="Times New Roman" w:cstheme="minorHAnsi"/>
        </w:rPr>
        <w:t>TX 77086</w:t>
      </w:r>
    </w:p>
    <w:p w14:paraId="1CC88DB5" w14:textId="77777777" w:rsidR="000F7E69" w:rsidRPr="000F7E69" w:rsidRDefault="000F7E69" w:rsidP="008D7A32">
      <w:pPr>
        <w:rPr>
          <w:rFonts w:eastAsia="Times New Roman" w:cstheme="minorHAnsi"/>
        </w:rPr>
      </w:pPr>
      <w:r w:rsidRPr="007818F4">
        <w:rPr>
          <w:rFonts w:eastAsia="Times New Roman" w:cstheme="minorHAnsi"/>
        </w:rPr>
        <w:t xml:space="preserve">Estados Unidos da </w:t>
      </w:r>
      <w:proofErr w:type="spellStart"/>
      <w:r w:rsidRPr="007818F4">
        <w:rPr>
          <w:rFonts w:eastAsia="Times New Roman" w:cstheme="minorHAnsi"/>
        </w:rPr>
        <w:t>America</w:t>
      </w:r>
      <w:proofErr w:type="spellEnd"/>
    </w:p>
    <w:p w14:paraId="54F11B5D" w14:textId="77777777" w:rsidR="000F7E69" w:rsidRPr="000F7E69" w:rsidRDefault="000F7E69" w:rsidP="008D7A32">
      <w:pPr>
        <w:rPr>
          <w:rFonts w:eastAsia="Times New Roman" w:cstheme="minorHAnsi"/>
        </w:rPr>
      </w:pPr>
      <w:proofErr w:type="spellStart"/>
      <w:r w:rsidRPr="000F7E69">
        <w:rPr>
          <w:rFonts w:eastAsia="Times New Roman" w:cstheme="minorHAnsi"/>
        </w:rPr>
        <w:t>Tel</w:t>
      </w:r>
      <w:proofErr w:type="spellEnd"/>
      <w:r w:rsidRPr="000F7E69">
        <w:rPr>
          <w:rFonts w:eastAsia="Times New Roman" w:cstheme="minorHAnsi"/>
        </w:rPr>
        <w:t>: + 1 281-377-4401</w:t>
      </w:r>
    </w:p>
    <w:p w14:paraId="40B3AAFB" w14:textId="77777777" w:rsidR="000F7E69" w:rsidRPr="000F7E69" w:rsidRDefault="000F7E69" w:rsidP="008D7A32">
      <w:pPr>
        <w:rPr>
          <w:rFonts w:eastAsia="Times New Roman" w:cstheme="minorHAnsi"/>
        </w:rPr>
      </w:pPr>
      <w:r w:rsidRPr="000F7E69">
        <w:rPr>
          <w:rFonts w:eastAsia="Times New Roman" w:cstheme="minorHAnsi"/>
        </w:rPr>
        <w:t>Fax: + 1 281-440-4040</w:t>
      </w:r>
    </w:p>
    <w:p w14:paraId="47B3441D" w14:textId="77777777" w:rsidR="000F7E69" w:rsidRPr="000F7E69" w:rsidRDefault="000F7E69" w:rsidP="008D7A32">
      <w:pPr>
        <w:rPr>
          <w:rFonts w:eastAsia="Times New Roman" w:cstheme="minorHAnsi"/>
        </w:rPr>
      </w:pPr>
      <w:r w:rsidRPr="000F7E69">
        <w:rPr>
          <w:rFonts w:eastAsia="Times New Roman" w:cstheme="minorHAnsi"/>
        </w:rPr>
        <w:t xml:space="preserve">Mail: </w:t>
      </w:r>
      <w:hyperlink r:id="rId14" w:history="1">
        <w:r w:rsidRPr="000F7E69">
          <w:rPr>
            <w:rFonts w:eastAsia="Times New Roman" w:cstheme="minorHAnsi"/>
            <w:color w:val="0000FF"/>
            <w:u w:val="single"/>
          </w:rPr>
          <w:t>sales@e2s.com</w:t>
        </w:r>
      </w:hyperlink>
      <w:r w:rsidRPr="000F7E69">
        <w:rPr>
          <w:rFonts w:eastAsia="Times New Roman" w:cstheme="minorHAnsi"/>
        </w:rPr>
        <w:t xml:space="preserve"> </w:t>
      </w:r>
    </w:p>
    <w:p w14:paraId="4348D9B6" w14:textId="77777777" w:rsidR="000F7E69" w:rsidRPr="000F7E69" w:rsidRDefault="000F7E69" w:rsidP="008D7A32">
      <w:pPr>
        <w:rPr>
          <w:rFonts w:eastAsia="Times New Roman" w:cstheme="minorHAnsi"/>
          <w:lang w:val="en-GB"/>
        </w:rPr>
      </w:pPr>
      <w:r w:rsidRPr="000F7E69">
        <w:rPr>
          <w:rFonts w:eastAsia="Times New Roman" w:cstheme="minorHAnsi"/>
          <w:lang w:val="en-GB"/>
        </w:rPr>
        <w:t xml:space="preserve">Web: </w:t>
      </w:r>
      <w:hyperlink r:id="rId15" w:history="1">
        <w:r w:rsidRPr="000F7E69">
          <w:rPr>
            <w:rFonts w:eastAsia="Times New Roman" w:cstheme="minorHAnsi"/>
            <w:color w:val="0000FF"/>
            <w:u w:val="single"/>
            <w:lang w:val="en-GB"/>
          </w:rPr>
          <w:t>www.e2s.com</w:t>
        </w:r>
      </w:hyperlink>
      <w:r w:rsidRPr="000F7E69">
        <w:rPr>
          <w:rFonts w:eastAsia="Times New Roman" w:cstheme="minorHAnsi"/>
          <w:lang w:val="en-GB"/>
        </w:rPr>
        <w:t xml:space="preserve"> </w:t>
      </w:r>
    </w:p>
    <w:p w14:paraId="5CD4F867" w14:textId="77777777" w:rsidR="000F7E69" w:rsidRPr="000F7E69" w:rsidRDefault="000F7E69" w:rsidP="00E11969">
      <w:pPr>
        <w:rPr>
          <w:rFonts w:cs="Arial"/>
          <w:lang w:val="en-GB"/>
        </w:rPr>
      </w:pPr>
    </w:p>
    <w:p w14:paraId="714A66B9" w14:textId="77777777" w:rsidR="000F7E69" w:rsidRPr="000F7E69" w:rsidRDefault="000F7E69" w:rsidP="00E11969">
      <w:pPr>
        <w:rPr>
          <w:rFonts w:cs="Arial"/>
          <w:lang w:val="en-GB"/>
        </w:rPr>
      </w:pPr>
    </w:p>
    <w:p w14:paraId="4E53C935" w14:textId="77777777" w:rsidR="000F7E69" w:rsidRPr="000F7E69" w:rsidRDefault="000F7E69" w:rsidP="00E11969">
      <w:pPr>
        <w:rPr>
          <w:rFonts w:cs="Arial"/>
          <w:lang w:val="en-GB"/>
        </w:rPr>
      </w:pPr>
      <w:r w:rsidRPr="000F7E69">
        <w:rPr>
          <w:rFonts w:cs="Arial"/>
          <w:lang w:val="en-GB"/>
        </w:rPr>
        <w:t>E2S Warning Signals</w:t>
      </w:r>
    </w:p>
    <w:p w14:paraId="7F5AD5C9" w14:textId="77777777" w:rsidR="000F7E69" w:rsidRPr="000F7E69" w:rsidRDefault="000F7E69" w:rsidP="00E11969">
      <w:pPr>
        <w:rPr>
          <w:rFonts w:cs="Arial"/>
          <w:lang w:val="en-GB"/>
        </w:rPr>
      </w:pPr>
      <w:r w:rsidRPr="000F7E69">
        <w:rPr>
          <w:rFonts w:cs="Arial"/>
          <w:lang w:val="en-GB"/>
        </w:rPr>
        <w:t>Impress House</w:t>
      </w:r>
    </w:p>
    <w:p w14:paraId="5AC8708F" w14:textId="77777777" w:rsidR="000F7E69" w:rsidRPr="000F7E69" w:rsidRDefault="000F7E69" w:rsidP="00E11969">
      <w:pPr>
        <w:rPr>
          <w:rFonts w:cs="Arial"/>
          <w:lang w:val="en-GB"/>
        </w:rPr>
      </w:pPr>
      <w:r w:rsidRPr="000F7E69">
        <w:rPr>
          <w:rFonts w:cs="Arial"/>
          <w:lang w:val="en-GB"/>
        </w:rPr>
        <w:t>Mansell Road</w:t>
      </w:r>
    </w:p>
    <w:p w14:paraId="5693178F" w14:textId="77777777" w:rsidR="000F7E69" w:rsidRPr="000F7E69" w:rsidRDefault="000F7E69" w:rsidP="00E11969">
      <w:pPr>
        <w:rPr>
          <w:rFonts w:cs="Arial"/>
          <w:lang w:val="en-GB"/>
        </w:rPr>
      </w:pPr>
      <w:proofErr w:type="spellStart"/>
      <w:r w:rsidRPr="000F7E69">
        <w:rPr>
          <w:rFonts w:cs="Arial"/>
          <w:lang w:val="en-GB"/>
        </w:rPr>
        <w:t>Londres</w:t>
      </w:r>
      <w:proofErr w:type="spellEnd"/>
    </w:p>
    <w:p w14:paraId="63FB9B38" w14:textId="77777777" w:rsidR="000F7E69" w:rsidRPr="000F7E69" w:rsidRDefault="000F7E69" w:rsidP="00E11969">
      <w:pPr>
        <w:rPr>
          <w:rFonts w:cs="Arial"/>
          <w:lang w:val="en-GB"/>
        </w:rPr>
      </w:pPr>
      <w:r w:rsidRPr="000F7E69">
        <w:rPr>
          <w:rFonts w:cs="Arial"/>
          <w:lang w:val="en-GB"/>
        </w:rPr>
        <w:t>W3 7QH</w:t>
      </w:r>
    </w:p>
    <w:p w14:paraId="467E9E1E" w14:textId="77777777" w:rsidR="000F7E69" w:rsidRPr="00612626" w:rsidRDefault="000F7E69" w:rsidP="00E11969">
      <w:pPr>
        <w:rPr>
          <w:rFonts w:cs="Arial"/>
        </w:rPr>
      </w:pPr>
      <w:r w:rsidRPr="00E11969">
        <w:rPr>
          <w:rFonts w:cs="Arial"/>
        </w:rPr>
        <w:t>Grã-Bretanha</w:t>
      </w:r>
    </w:p>
    <w:p w14:paraId="0284B886" w14:textId="77777777" w:rsidR="000F7E69" w:rsidRPr="00612626" w:rsidRDefault="000F7E69" w:rsidP="00E11969">
      <w:pPr>
        <w:rPr>
          <w:rFonts w:cs="Arial"/>
        </w:rPr>
      </w:pPr>
      <w:r w:rsidRPr="00E11969">
        <w:rPr>
          <w:rFonts w:cs="Arial"/>
        </w:rPr>
        <w:t>Tel: + 44 (0)20 8743 8880</w:t>
      </w:r>
    </w:p>
    <w:p w14:paraId="38A79511" w14:textId="77777777" w:rsidR="000F7E69" w:rsidRPr="008D7A32" w:rsidRDefault="000F7E69" w:rsidP="00E11969">
      <w:pPr>
        <w:rPr>
          <w:rFonts w:cs="Arial"/>
        </w:rPr>
      </w:pPr>
      <w:r w:rsidRPr="008D7A32">
        <w:rPr>
          <w:rFonts w:cs="Arial"/>
        </w:rPr>
        <w:t>Fax: + 44 (0)20 8740 4200</w:t>
      </w:r>
    </w:p>
    <w:p w14:paraId="100E8359" w14:textId="77777777" w:rsidR="000F7E69" w:rsidRPr="008D7A32" w:rsidRDefault="000F7E69" w:rsidP="00E11969">
      <w:pPr>
        <w:rPr>
          <w:rFonts w:cs="Arial"/>
        </w:rPr>
      </w:pPr>
      <w:hyperlink r:id="rId16" w:history="1">
        <w:r w:rsidRPr="008D7A32">
          <w:rPr>
            <w:rStyle w:val="Hyperlink"/>
            <w:rFonts w:cs="Arial"/>
          </w:rPr>
          <w:t>sales@e2s.com</w:t>
        </w:r>
      </w:hyperlink>
      <w:r w:rsidRPr="008D7A32">
        <w:rPr>
          <w:rFonts w:cs="Arial"/>
        </w:rPr>
        <w:t xml:space="preserve"> </w:t>
      </w:r>
    </w:p>
    <w:p w14:paraId="17D1B378" w14:textId="77777777" w:rsidR="000F7E69" w:rsidRPr="000F7E69" w:rsidRDefault="000F7E69" w:rsidP="00E11969">
      <w:pPr>
        <w:tabs>
          <w:tab w:val="left" w:pos="851"/>
          <w:tab w:val="right" w:pos="9072"/>
        </w:tabs>
      </w:pPr>
      <w:hyperlink r:id="rId17" w:history="1">
        <w:r w:rsidRPr="000F7E69">
          <w:rPr>
            <w:rStyle w:val="Hyperlink"/>
            <w:rFonts w:cs="Arial"/>
          </w:rPr>
          <w:t>e2s.com</w:t>
        </w:r>
      </w:hyperlink>
    </w:p>
    <w:p w14:paraId="62DEB6AB" w14:textId="77777777" w:rsidR="000F7E69" w:rsidRPr="000F7E69" w:rsidRDefault="000F7E69" w:rsidP="003C07FD">
      <w:pPr>
        <w:tabs>
          <w:tab w:val="left" w:pos="851"/>
          <w:tab w:val="right" w:pos="9072"/>
        </w:tabs>
      </w:pPr>
    </w:p>
    <w:p w14:paraId="3D2D3831" w14:textId="6C1951CE" w:rsidR="000C63F0" w:rsidRDefault="000C63F0" w:rsidP="004F0EA4">
      <w:pPr>
        <w:tabs>
          <w:tab w:val="left" w:pos="851"/>
          <w:tab w:val="right" w:pos="9072"/>
        </w:tabs>
      </w:pPr>
      <w:r>
        <w:t>Lançado em 0</w:t>
      </w:r>
      <w:r w:rsidR="000F7E69">
        <w:t>6</w:t>
      </w:r>
      <w:r>
        <w:t xml:space="preserve"> de dezembro de 2018</w:t>
      </w:r>
    </w:p>
    <w:sectPr w:rsidR="000C63F0" w:rsidSect="002D2013">
      <w:headerReference w:type="even" r:id="rId18"/>
      <w:headerReference w:type="default" r:id="rId19"/>
      <w:footerReference w:type="even" r:id="rId20"/>
      <w:footerReference w:type="default" r:id="rId21"/>
      <w:headerReference w:type="first" r:id="rId22"/>
      <w:footerReference w:type="first" r:id="rId23"/>
      <w:type w:val="continuous"/>
      <w:pgSz w:w="11900" w:h="16820"/>
      <w:pgMar w:top="1418" w:right="1418" w:bottom="1418" w:left="1418" w:header="1418" w:footer="141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72EB7" w14:textId="77777777" w:rsidR="008478D2" w:rsidRDefault="008478D2" w:rsidP="00EC04BA">
      <w:r>
        <w:separator/>
      </w:r>
    </w:p>
  </w:endnote>
  <w:endnote w:type="continuationSeparator" w:id="0">
    <w:p w14:paraId="42C91C99" w14:textId="77777777" w:rsidR="008478D2" w:rsidRDefault="008478D2" w:rsidP="00EC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4737" w14:textId="77777777" w:rsidR="00EC04BA" w:rsidRDefault="00EC0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2D33" w14:textId="77777777" w:rsidR="00EC04BA" w:rsidRDefault="00EC0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D11F" w14:textId="77777777" w:rsidR="00EC04BA" w:rsidRDefault="00EC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62EC" w14:textId="77777777" w:rsidR="008478D2" w:rsidRDefault="008478D2" w:rsidP="00EC04BA">
      <w:r>
        <w:separator/>
      </w:r>
    </w:p>
  </w:footnote>
  <w:footnote w:type="continuationSeparator" w:id="0">
    <w:p w14:paraId="2507C402" w14:textId="77777777" w:rsidR="008478D2" w:rsidRDefault="008478D2" w:rsidP="00EC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C756" w14:textId="77777777" w:rsidR="00EC04BA" w:rsidRDefault="00EC0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398A" w14:textId="77777777" w:rsidR="00EC04BA" w:rsidRDefault="00EC0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F990" w14:textId="77777777" w:rsidR="00EC04BA" w:rsidRDefault="00EC0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3B"/>
    <w:rsid w:val="00031F8E"/>
    <w:rsid w:val="00085A4D"/>
    <w:rsid w:val="000C63F0"/>
    <w:rsid w:val="000F7E69"/>
    <w:rsid w:val="00125330"/>
    <w:rsid w:val="001D467C"/>
    <w:rsid w:val="00230369"/>
    <w:rsid w:val="002602AA"/>
    <w:rsid w:val="002D2013"/>
    <w:rsid w:val="003117D9"/>
    <w:rsid w:val="003C252D"/>
    <w:rsid w:val="003E2382"/>
    <w:rsid w:val="00431BB0"/>
    <w:rsid w:val="00431EC7"/>
    <w:rsid w:val="0043507E"/>
    <w:rsid w:val="004B1CE2"/>
    <w:rsid w:val="004F0EA4"/>
    <w:rsid w:val="00560FB6"/>
    <w:rsid w:val="005B335D"/>
    <w:rsid w:val="005C73C1"/>
    <w:rsid w:val="006D368B"/>
    <w:rsid w:val="00727CEA"/>
    <w:rsid w:val="008478D2"/>
    <w:rsid w:val="00866AB0"/>
    <w:rsid w:val="008E34D4"/>
    <w:rsid w:val="009460A8"/>
    <w:rsid w:val="00950125"/>
    <w:rsid w:val="00997A55"/>
    <w:rsid w:val="00A46DC7"/>
    <w:rsid w:val="00B03AE5"/>
    <w:rsid w:val="00B75427"/>
    <w:rsid w:val="00B912F2"/>
    <w:rsid w:val="00B92216"/>
    <w:rsid w:val="00BB4C76"/>
    <w:rsid w:val="00BD742D"/>
    <w:rsid w:val="00D57A62"/>
    <w:rsid w:val="00E74785"/>
    <w:rsid w:val="00E910BE"/>
    <w:rsid w:val="00E94672"/>
    <w:rsid w:val="00EC04BA"/>
    <w:rsid w:val="00EF563B"/>
    <w:rsid w:val="00F954CB"/>
    <w:rsid w:val="00FF1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pt-B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1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CE2"/>
    <w:rPr>
      <w:color w:val="0000FF" w:themeColor="hyperlink"/>
      <w:u w:val="single"/>
    </w:rPr>
  </w:style>
  <w:style w:type="character" w:customStyle="1" w:styleId="UnresolvedMention1">
    <w:name w:val="Unresolved Mention1"/>
    <w:basedOn w:val="DefaultParagraphFont"/>
    <w:uiPriority w:val="99"/>
    <w:semiHidden/>
    <w:unhideWhenUsed/>
    <w:rsid w:val="004B1CE2"/>
    <w:rPr>
      <w:color w:val="605E5C"/>
      <w:shd w:val="clear" w:color="auto" w:fill="E1DFDD"/>
    </w:rPr>
  </w:style>
  <w:style w:type="paragraph" w:styleId="Header">
    <w:name w:val="header"/>
    <w:basedOn w:val="Normal"/>
    <w:link w:val="HeaderChar"/>
    <w:uiPriority w:val="99"/>
    <w:unhideWhenUsed/>
    <w:rsid w:val="00EC04BA"/>
    <w:pPr>
      <w:tabs>
        <w:tab w:val="center" w:pos="4513"/>
        <w:tab w:val="right" w:pos="9026"/>
      </w:tabs>
    </w:pPr>
  </w:style>
  <w:style w:type="character" w:customStyle="1" w:styleId="HeaderChar">
    <w:name w:val="Header Char"/>
    <w:basedOn w:val="DefaultParagraphFont"/>
    <w:link w:val="Header"/>
    <w:uiPriority w:val="99"/>
    <w:rsid w:val="00EC04BA"/>
  </w:style>
  <w:style w:type="paragraph" w:styleId="Footer">
    <w:name w:val="footer"/>
    <w:basedOn w:val="Normal"/>
    <w:link w:val="FooterChar"/>
    <w:uiPriority w:val="99"/>
    <w:unhideWhenUsed/>
    <w:rsid w:val="00EC04BA"/>
    <w:pPr>
      <w:tabs>
        <w:tab w:val="center" w:pos="4513"/>
        <w:tab w:val="right" w:pos="9026"/>
      </w:tabs>
    </w:pPr>
  </w:style>
  <w:style w:type="character" w:customStyle="1" w:styleId="FooterChar">
    <w:name w:val="Footer Char"/>
    <w:basedOn w:val="DefaultParagraphFont"/>
    <w:link w:val="Footer"/>
    <w:uiPriority w:val="99"/>
    <w:rsid w:val="00EC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8279">
      <w:bodyDiv w:val="1"/>
      <w:marLeft w:val="0"/>
      <w:marRight w:val="0"/>
      <w:marTop w:val="0"/>
      <w:marBottom w:val="0"/>
      <w:divBdr>
        <w:top w:val="none" w:sz="0" w:space="0" w:color="auto"/>
        <w:left w:val="none" w:sz="0" w:space="0" w:color="auto"/>
        <w:bottom w:val="none" w:sz="0" w:space="0" w:color="auto"/>
        <w:right w:val="none" w:sz="0" w:space="0" w:color="auto"/>
      </w:divBdr>
      <w:divsChild>
        <w:div w:id="93023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stex-mcp-print.jpg" TargetMode="External"/><Relationship Id="rId13" Type="http://schemas.openxmlformats.org/officeDocument/2006/relationships/hyperlink" Target="http://www.parkfield.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nigel.may@parkfield.co.uk" TargetMode="External"/><Relationship Id="rId17" Type="http://schemas.openxmlformats.org/officeDocument/2006/relationships/hyperlink" Target="http://www.e2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ales@e2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2s.com/products/range/ste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2s.com" TargetMode="External"/><Relationship Id="rId23" Type="http://schemas.openxmlformats.org/officeDocument/2006/relationships/footer" Target="footer3.xml"/><Relationship Id="rId10" Type="http://schemas.openxmlformats.org/officeDocument/2006/relationships/hyperlink" Target="http://www.parkfield.co.uk/e2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arkfield.co.uk/e2s/stex-mcp-br.docx" TargetMode="External"/><Relationship Id="rId14" Type="http://schemas.openxmlformats.org/officeDocument/2006/relationships/hyperlink" Target="mailto:sales@e2s.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FA56-B871-4AB9-AD76-EC34AC24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2018-12-06T14:29:00Z</dcterms:created>
  <dcterms:modified xsi:type="dcterms:W3CDTF">2018-12-06T14:30:00Z</dcterms:modified>
</cp:coreProperties>
</file>