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29673" w14:textId="77777777" w:rsidR="00A96347" w:rsidRPr="00EE68B6" w:rsidRDefault="00A96347" w:rsidP="004A1B80">
      <w:pPr>
        <w:tabs>
          <w:tab w:val="left" w:pos="851"/>
          <w:tab w:val="right" w:pos="9072"/>
        </w:tabs>
        <w:rPr>
          <w:rFonts w:ascii="MingLiU" w:eastAsia="MingLiU" w:hAnsi="MingLiU" w:cs="SimSun"/>
          <w:b/>
          <w:bCs/>
          <w:color w:val="C00000"/>
          <w:sz w:val="48"/>
          <w:szCs w:val="48"/>
        </w:rPr>
      </w:pPr>
      <w:r w:rsidRPr="009340C7">
        <w:rPr>
          <w:rFonts w:ascii="MingLiU" w:eastAsia="MingLiU" w:hAnsi="MingLiU" w:cs="SimSun" w:hint="eastAsia"/>
          <w:b/>
          <w:bCs/>
          <w:color w:val="C00000"/>
          <w:sz w:val="50"/>
          <w:szCs w:val="50"/>
        </w:rPr>
        <w:t>新闻资料</w:t>
      </w:r>
      <w:r w:rsidRPr="00EE68B6">
        <w:rPr>
          <w:rFonts w:ascii="MingLiU" w:eastAsia="MingLiU" w:hAnsi="MingLiU" w:cs="SimSun"/>
          <w:b/>
          <w:bCs/>
          <w:color w:val="C00000"/>
          <w:sz w:val="48"/>
          <w:szCs w:val="48"/>
        </w:rPr>
        <w:t xml:space="preserve"> </w:t>
      </w:r>
      <w:r w:rsidRPr="00EE68B6">
        <w:rPr>
          <w:rFonts w:ascii="MingLiU" w:eastAsia="MingLiU" w:hAnsi="MingLiU" w:cs="SimSun"/>
          <w:b/>
          <w:bCs/>
          <w:noProof/>
          <w:color w:val="C00000"/>
          <w:sz w:val="48"/>
          <w:szCs w:val="48"/>
        </w:rPr>
        <w:tab/>
      </w:r>
      <w:r w:rsidRPr="00EE68B6">
        <w:rPr>
          <w:rFonts w:ascii="MingLiU" w:eastAsia="MingLiU" w:hAnsi="MingLiU" w:cs="SimSun"/>
          <w:b/>
          <w:bCs/>
          <w:noProof/>
          <w:color w:val="C0000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B60FBE5" wp14:editId="32AC5DB4">
            <wp:simplePos x="0" y="0"/>
            <wp:positionH relativeFrom="column">
              <wp:posOffset>4122217</wp:posOffset>
            </wp:positionH>
            <wp:positionV relativeFrom="paragraph">
              <wp:posOffset>-660</wp:posOffset>
            </wp:positionV>
            <wp:extent cx="1641500" cy="848563"/>
            <wp:effectExtent l="19050" t="0" r="0" b="0"/>
            <wp:wrapSquare wrapText="bothSides"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500" cy="84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F29ACF" w14:textId="3BF584A3" w:rsidR="00A96347" w:rsidRPr="00EE68B6" w:rsidRDefault="00A96347" w:rsidP="004A1B80">
      <w:pPr>
        <w:rPr>
          <w:rFonts w:ascii="MingLiU" w:eastAsia="MingLiU" w:hAnsi="MingLiU" w:cs="SimSun"/>
          <w:bCs/>
        </w:rPr>
      </w:pPr>
      <w:r w:rsidRPr="00EE68B6">
        <w:rPr>
          <w:rFonts w:ascii="MingLiU" w:eastAsia="MingLiU" w:hAnsi="MingLiU" w:cs="SimSun" w:hint="eastAsia"/>
          <w:bCs/>
        </w:rPr>
        <w:t>要下载</w:t>
      </w:r>
      <w:r w:rsidRPr="00EE68B6">
        <w:rPr>
          <w:rFonts w:ascii="MingLiU" w:eastAsia="MingLiU" w:hAnsi="MingLiU" w:cs="SimSun"/>
          <w:bCs/>
        </w:rPr>
        <w:t xml:space="preserve"> 300dpi </w:t>
      </w:r>
      <w:r w:rsidRPr="00EE68B6">
        <w:rPr>
          <w:rFonts w:ascii="MingLiU" w:eastAsia="MingLiU" w:hAnsi="MingLiU" w:cs="SimSun" w:hint="eastAsia"/>
          <w:bCs/>
        </w:rPr>
        <w:t>打印质量图片，</w:t>
      </w:r>
      <w:proofErr w:type="gramStart"/>
      <w:r w:rsidRPr="00EE68B6">
        <w:rPr>
          <w:rFonts w:ascii="MingLiU" w:eastAsia="MingLiU" w:hAnsi="MingLiU" w:cs="SimSun" w:hint="eastAsia"/>
          <w:bCs/>
        </w:rPr>
        <w:t>请访问</w:t>
      </w:r>
      <w:proofErr w:type="gramEnd"/>
      <w:r w:rsidRPr="00EE68B6">
        <w:rPr>
          <w:rFonts w:ascii="MingLiU" w:eastAsia="MingLiU" w:hAnsi="MingLiU" w:cs="SimSun"/>
          <w:bCs/>
        </w:rPr>
        <w:t xml:space="preserve"> </w:t>
      </w:r>
      <w:hyperlink r:id="rId8" w:history="1">
        <w:r>
          <w:rPr>
            <w:rStyle w:val="Hyperlink"/>
            <w:rFonts w:ascii="MingLiU" w:eastAsia="MingLiU" w:hAnsi="MingLiU" w:cs="SimSun"/>
            <w:bCs/>
          </w:rPr>
          <w:t>parkfield.co.uk/e2s/stex-mcp-print.jpg</w:t>
        </w:r>
      </w:hyperlink>
    </w:p>
    <w:p w14:paraId="6E420C30" w14:textId="77777777" w:rsidR="00F72D4E" w:rsidRDefault="00A96347" w:rsidP="004A1B80">
      <w:pPr>
        <w:rPr>
          <w:rFonts w:ascii="MingLiU" w:hAnsi="MingLiU" w:cs="SimSun"/>
          <w:bCs/>
        </w:rPr>
      </w:pPr>
      <w:r w:rsidRPr="00EE68B6">
        <w:rPr>
          <w:rFonts w:ascii="MingLiU" w:eastAsia="MingLiU" w:hAnsi="MingLiU" w:cs="SimSun" w:hint="eastAsia"/>
          <w:bCs/>
        </w:rPr>
        <w:t>要下载</w:t>
      </w:r>
      <w:r w:rsidRPr="00EE68B6">
        <w:rPr>
          <w:rFonts w:ascii="MingLiU" w:eastAsia="MingLiU" w:hAnsi="MingLiU" w:cs="SimSun"/>
          <w:bCs/>
        </w:rPr>
        <w:t xml:space="preserve"> Word </w:t>
      </w:r>
      <w:r w:rsidRPr="00EE68B6">
        <w:rPr>
          <w:rFonts w:ascii="MingLiU" w:eastAsia="MingLiU" w:hAnsi="MingLiU" w:cs="SimSun" w:hint="eastAsia"/>
          <w:bCs/>
        </w:rPr>
        <w:t>格式文章，</w:t>
      </w:r>
    </w:p>
    <w:p w14:paraId="2629D9A8" w14:textId="5217987E" w:rsidR="00A96347" w:rsidRPr="00EE68B6" w:rsidRDefault="00A96347" w:rsidP="004A1B80">
      <w:pPr>
        <w:rPr>
          <w:rFonts w:ascii="MingLiU" w:eastAsia="MingLiU" w:hAnsi="MingLiU" w:cs="SimSun"/>
          <w:bCs/>
        </w:rPr>
      </w:pPr>
      <w:proofErr w:type="gramStart"/>
      <w:r w:rsidRPr="00EE68B6">
        <w:rPr>
          <w:rFonts w:ascii="MingLiU" w:eastAsia="MingLiU" w:hAnsi="MingLiU" w:cs="SimSun" w:hint="eastAsia"/>
          <w:bCs/>
        </w:rPr>
        <w:t>请访问</w:t>
      </w:r>
      <w:proofErr w:type="gramEnd"/>
      <w:r w:rsidRPr="00EE68B6">
        <w:rPr>
          <w:rFonts w:ascii="MingLiU" w:eastAsia="MingLiU" w:hAnsi="MingLiU" w:cs="SimSun"/>
          <w:bCs/>
        </w:rPr>
        <w:t xml:space="preserve"> </w:t>
      </w:r>
      <w:hyperlink r:id="rId9" w:history="1">
        <w:r>
          <w:rPr>
            <w:rStyle w:val="Hyperlink"/>
            <w:rFonts w:ascii="MingLiU" w:eastAsia="MingLiU" w:hAnsi="MingLiU" w:cs="SimSun"/>
            <w:bCs/>
          </w:rPr>
          <w:t>parkfield.co.uk/e2s/stex-mcp-cn.docx</w:t>
        </w:r>
      </w:hyperlink>
    </w:p>
    <w:p w14:paraId="374FA22C" w14:textId="17AF2671" w:rsidR="00721559" w:rsidRPr="00754085" w:rsidRDefault="00A96347" w:rsidP="00A96347">
      <w:pPr>
        <w:rPr>
          <w:rFonts w:eastAsia="SimSun" w:cs="Arial"/>
          <w:b/>
        </w:rPr>
      </w:pPr>
      <w:r w:rsidRPr="00EE68B6">
        <w:rPr>
          <w:rFonts w:ascii="MingLiU" w:eastAsia="MingLiU" w:hAnsi="MingLiU" w:cs="SimSun" w:hint="eastAsia"/>
          <w:bCs/>
        </w:rPr>
        <w:t>要查看全部</w:t>
      </w:r>
      <w:r w:rsidRPr="00F72D4E">
        <w:rPr>
          <w:rFonts w:ascii="MingLiU" w:eastAsia="MingLiU" w:hAnsi="MingLiU" w:cs="SimSun"/>
          <w:bCs/>
        </w:rPr>
        <w:t xml:space="preserve"> E2S </w:t>
      </w:r>
      <w:r w:rsidRPr="00EE68B6">
        <w:rPr>
          <w:rFonts w:ascii="MingLiU" w:eastAsia="MingLiU" w:hAnsi="MingLiU" w:cs="SimSun" w:hint="eastAsia"/>
          <w:bCs/>
        </w:rPr>
        <w:t>新闻资料</w:t>
      </w:r>
      <w:r w:rsidRPr="00F72D4E">
        <w:rPr>
          <w:rFonts w:ascii="MingLiU" w:eastAsia="MingLiU" w:hAnsi="MingLiU" w:cs="SimSun" w:hint="eastAsia"/>
          <w:bCs/>
        </w:rPr>
        <w:t>，</w:t>
      </w:r>
      <w:proofErr w:type="gramStart"/>
      <w:r w:rsidRPr="00EE68B6">
        <w:rPr>
          <w:rFonts w:ascii="MingLiU" w:eastAsia="MingLiU" w:hAnsi="MingLiU" w:cs="SimSun" w:hint="eastAsia"/>
          <w:bCs/>
        </w:rPr>
        <w:t>请访问</w:t>
      </w:r>
      <w:proofErr w:type="gramEnd"/>
      <w:r w:rsidRPr="00F72D4E">
        <w:rPr>
          <w:rFonts w:ascii="MingLiU" w:eastAsia="MingLiU" w:hAnsi="MingLiU" w:cs="SimSun"/>
          <w:bCs/>
        </w:rPr>
        <w:t xml:space="preserve"> </w:t>
      </w:r>
      <w:hyperlink r:id="rId10" w:history="1">
        <w:r w:rsidRPr="00F72D4E">
          <w:rPr>
            <w:rStyle w:val="Hyperlink"/>
            <w:rFonts w:ascii="MingLiU" w:eastAsia="MingLiU" w:hAnsi="MingLiU" w:cs="SimSun"/>
            <w:bCs/>
          </w:rPr>
          <w:t>parkfield.co.uk/e2s/</w:t>
        </w:r>
      </w:hyperlink>
      <w:r w:rsidRPr="00EE68B6">
        <w:rPr>
          <w:rFonts w:ascii="MingLiU" w:eastAsia="MingLiU" w:hAnsi="MingLiU"/>
        </w:rPr>
        <w:br/>
      </w:r>
      <w:r w:rsidRPr="00EE68B6">
        <w:rPr>
          <w:rFonts w:ascii="MingLiU" w:eastAsia="MingLiU" w:hAnsi="MingLiU"/>
        </w:rPr>
        <w:br/>
      </w:r>
      <w:r w:rsidR="003A10B9" w:rsidRPr="00754085">
        <w:rPr>
          <w:rFonts w:eastAsia="SimSun" w:cs="Arial"/>
          <w:b/>
        </w:rPr>
        <w:t>适用于陆地及海上等不同应用场合的</w:t>
      </w:r>
      <w:r w:rsidR="00734626" w:rsidRPr="00754085">
        <w:rPr>
          <w:rFonts w:eastAsia="SimSun" w:cs="Arial"/>
          <w:b/>
        </w:rPr>
        <w:t>新型</w:t>
      </w:r>
      <w:r w:rsidR="00C15560" w:rsidRPr="00754085">
        <w:rPr>
          <w:rFonts w:eastAsia="SimSun" w:cs="Arial"/>
          <w:b/>
        </w:rPr>
        <w:t xml:space="preserve"> </w:t>
      </w:r>
      <w:r w:rsidR="00734626" w:rsidRPr="00754085">
        <w:rPr>
          <w:rFonts w:eastAsia="SimSun" w:cs="Arial"/>
          <w:b/>
        </w:rPr>
        <w:t>SIL 2</w:t>
      </w:r>
      <w:r w:rsidR="00C15560" w:rsidRPr="00754085">
        <w:rPr>
          <w:rFonts w:eastAsia="SimSun" w:cs="Arial"/>
          <w:b/>
        </w:rPr>
        <w:t xml:space="preserve"> </w:t>
      </w:r>
      <w:r w:rsidR="00734626" w:rsidRPr="00754085">
        <w:rPr>
          <w:rFonts w:eastAsia="SimSun" w:cs="Arial"/>
          <w:b/>
        </w:rPr>
        <w:t>级</w:t>
      </w:r>
      <w:r w:rsidR="00C15560" w:rsidRPr="00754085">
        <w:rPr>
          <w:rFonts w:eastAsia="SimSun" w:cs="Arial"/>
          <w:b/>
        </w:rPr>
        <w:t xml:space="preserve"> </w:t>
      </w:r>
      <w:r w:rsidR="00734626" w:rsidRPr="00754085">
        <w:rPr>
          <w:rFonts w:eastAsia="SimSun" w:cs="Arial"/>
          <w:b/>
        </w:rPr>
        <w:t>316L</w:t>
      </w:r>
      <w:r w:rsidR="00C15560" w:rsidRPr="00754085">
        <w:rPr>
          <w:rFonts w:eastAsia="SimSun" w:cs="Arial"/>
          <w:b/>
        </w:rPr>
        <w:t xml:space="preserve"> </w:t>
      </w:r>
      <w:r w:rsidR="00734626" w:rsidRPr="00754085">
        <w:rPr>
          <w:rFonts w:eastAsia="SimSun" w:cs="Arial"/>
          <w:b/>
        </w:rPr>
        <w:t>不锈钢</w:t>
      </w:r>
      <w:r w:rsidR="003A10B9" w:rsidRPr="00754085">
        <w:rPr>
          <w:rFonts w:eastAsia="SimSun" w:cs="Arial"/>
          <w:b/>
        </w:rPr>
        <w:t>材质</w:t>
      </w:r>
      <w:r w:rsidR="00734626" w:rsidRPr="00754085">
        <w:rPr>
          <w:rFonts w:eastAsia="SimSun" w:cs="Arial"/>
          <w:b/>
        </w:rPr>
        <w:t>报警装置</w:t>
      </w:r>
    </w:p>
    <w:p w14:paraId="08956619" w14:textId="667A7F82" w:rsidR="00EF563B" w:rsidRPr="00754085" w:rsidRDefault="00EF563B" w:rsidP="00EF563B">
      <w:pPr>
        <w:tabs>
          <w:tab w:val="left" w:pos="851"/>
          <w:tab w:val="right" w:pos="9072"/>
        </w:tabs>
        <w:jc w:val="center"/>
        <w:rPr>
          <w:rFonts w:eastAsia="SimSun" w:cs="Arial"/>
          <w:b/>
        </w:rPr>
      </w:pPr>
    </w:p>
    <w:p w14:paraId="16E5F0FE" w14:textId="0AC192A4" w:rsidR="0029281E" w:rsidRPr="00754085" w:rsidRDefault="00A73A80" w:rsidP="004F0EA4">
      <w:pPr>
        <w:tabs>
          <w:tab w:val="left" w:pos="851"/>
          <w:tab w:val="right" w:pos="9072"/>
        </w:tabs>
        <w:rPr>
          <w:rFonts w:eastAsia="SimSun" w:cs="Arial"/>
        </w:rPr>
      </w:pPr>
      <w:r w:rsidRPr="00754085">
        <w:rPr>
          <w:rFonts w:eastAsia="SimSun" w:cs="Arial"/>
        </w:rPr>
        <w:t>E2S Warning Signals</w:t>
      </w:r>
      <w:r w:rsidR="00EE3EBC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宣布其</w:t>
      </w:r>
      <w:r w:rsidR="00EE3EBC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STExCP8</w:t>
      </w:r>
      <w:r w:rsidR="00EE3EBC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手动报警装置达到</w:t>
      </w:r>
      <w:r w:rsidR="00EE3EBC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SIL2</w:t>
      </w:r>
      <w:r w:rsidR="00EE3EBC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级并符合</w:t>
      </w:r>
      <w:r w:rsidR="00EE3EBC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IEC 61508</w:t>
      </w:r>
      <w:r w:rsidR="00EE3EBC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标准，</w:t>
      </w:r>
      <w:r w:rsidR="00EE3EBC" w:rsidRPr="00754085">
        <w:rPr>
          <w:rFonts w:eastAsia="SimSun" w:cs="Arial"/>
        </w:rPr>
        <w:t>这</w:t>
      </w:r>
      <w:r w:rsidRPr="00754085">
        <w:rPr>
          <w:rFonts w:eastAsia="SimSun" w:cs="Arial"/>
        </w:rPr>
        <w:t>使得系统集成商在设计要求增强安全完整性等级的系统时更添信心。坚固耐用的防护装置是</w:t>
      </w:r>
      <w:r w:rsidR="00EE3EBC" w:rsidRPr="00754085">
        <w:rPr>
          <w:rFonts w:eastAsia="SimSun" w:cs="Arial"/>
        </w:rPr>
        <w:t xml:space="preserve"> </w:t>
      </w:r>
      <w:hyperlink r:id="rId11" w:history="1">
        <w:r w:rsidR="00EE3EBC" w:rsidRPr="00754085">
          <w:rPr>
            <w:rStyle w:val="Hyperlink"/>
            <w:rFonts w:eastAsia="SimSun" w:cs="Arial"/>
          </w:rPr>
          <w:t xml:space="preserve">STEx </w:t>
        </w:r>
        <w:r w:rsidR="00EE3EBC" w:rsidRPr="00754085">
          <w:rPr>
            <w:rStyle w:val="Hyperlink"/>
            <w:rFonts w:eastAsia="SimSun" w:cs="Arial"/>
          </w:rPr>
          <w:t>系列</w:t>
        </w:r>
      </w:hyperlink>
      <w:r w:rsidRPr="00754085">
        <w:rPr>
          <w:rFonts w:eastAsia="SimSun" w:cs="Arial"/>
        </w:rPr>
        <w:t>爆炸</w:t>
      </w:r>
      <w:r w:rsidRPr="00754085">
        <w:rPr>
          <w:rFonts w:asciiTheme="majorEastAsia" w:eastAsiaTheme="majorEastAsia" w:hAnsiTheme="majorEastAsia" w:cs="Arial"/>
        </w:rPr>
        <w:t>/</w:t>
      </w:r>
      <w:proofErr w:type="gramStart"/>
      <w:r w:rsidRPr="00754085">
        <w:rPr>
          <w:rFonts w:eastAsia="SimSun" w:cs="Arial"/>
        </w:rPr>
        <w:t>隔爆型声光信号</w:t>
      </w:r>
      <w:proofErr w:type="gramEnd"/>
      <w:r w:rsidRPr="00754085">
        <w:rPr>
          <w:rFonts w:eastAsia="SimSun" w:cs="Arial"/>
        </w:rPr>
        <w:t>设备的一部分，采用最优质的</w:t>
      </w:r>
      <w:r w:rsidR="00EE3EBC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316L</w:t>
      </w:r>
      <w:r w:rsidR="00EE3EBC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不锈钢外壳。</w:t>
      </w:r>
      <w:r w:rsidR="00091FE9" w:rsidRPr="00754085">
        <w:rPr>
          <w:rFonts w:eastAsia="SimSun" w:cs="Arial"/>
        </w:rPr>
        <w:t>报警装置和按钮经</w:t>
      </w:r>
      <w:r w:rsidR="00091FE9" w:rsidRPr="00754085">
        <w:rPr>
          <w:rFonts w:eastAsia="SimSun" w:cs="Arial"/>
        </w:rPr>
        <w:t xml:space="preserve"> IECEx </w:t>
      </w:r>
      <w:r w:rsidR="00091FE9" w:rsidRPr="00754085">
        <w:rPr>
          <w:rFonts w:eastAsia="SimSun" w:cs="Arial"/>
        </w:rPr>
        <w:t>和</w:t>
      </w:r>
      <w:r w:rsidR="00091FE9" w:rsidRPr="00754085">
        <w:rPr>
          <w:rFonts w:eastAsia="SimSun" w:cs="Arial"/>
        </w:rPr>
        <w:t xml:space="preserve"> ATEX </w:t>
      </w:r>
      <w:r w:rsidR="00091FE9" w:rsidRPr="00754085">
        <w:rPr>
          <w:rFonts w:eastAsia="SimSun" w:cs="Arial"/>
        </w:rPr>
        <w:t>认证，</w:t>
      </w:r>
      <w:r w:rsidRPr="00754085">
        <w:rPr>
          <w:rFonts w:eastAsia="SimSun" w:cs="Arial"/>
        </w:rPr>
        <w:t>设计安装在最恶劣的陆地和海上环境中，可</w:t>
      </w:r>
      <w:r w:rsidR="003A10B9" w:rsidRPr="00754085">
        <w:rPr>
          <w:rFonts w:eastAsia="SimSun" w:cs="Arial"/>
        </w:rPr>
        <w:t>用于</w:t>
      </w:r>
      <w:r w:rsidR="00EE3EBC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1</w:t>
      </w:r>
      <w:r w:rsidR="00EE3EBC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级和</w:t>
      </w:r>
      <w:r w:rsidR="00EE3EBC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2</w:t>
      </w:r>
      <w:r w:rsidR="00EE3EBC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级危险区域</w:t>
      </w:r>
      <w:r w:rsidR="00EE3EBC" w:rsidRPr="00754085">
        <w:rPr>
          <w:rFonts w:eastAsia="SimSun" w:cs="Arial"/>
        </w:rPr>
        <w:t>中</w:t>
      </w:r>
      <w:r w:rsidRPr="00754085">
        <w:rPr>
          <w:rFonts w:eastAsia="SimSun" w:cs="Arial"/>
        </w:rPr>
        <w:t>火灾和气体报警系统以及紧急停</w:t>
      </w:r>
      <w:r w:rsidR="005372D9" w:rsidRPr="00754085">
        <w:rPr>
          <w:rFonts w:eastAsia="SimSun" w:cs="Arial"/>
        </w:rPr>
        <w:t>机</w:t>
      </w:r>
      <w:r w:rsidRPr="00754085">
        <w:rPr>
          <w:rFonts w:eastAsia="SimSun" w:cs="Arial"/>
        </w:rPr>
        <w:t>和过程控制等多种应用场合。拥有四种操作机制可供选择：一个打碎玻璃型报警盒和三个带有瞬时激活功能的按钮，工具复位锁闩和</w:t>
      </w:r>
      <w:proofErr w:type="gramStart"/>
      <w:r w:rsidRPr="00754085">
        <w:rPr>
          <w:rFonts w:eastAsia="SimSun" w:cs="Arial"/>
        </w:rPr>
        <w:t>双动作式</w:t>
      </w:r>
      <w:proofErr w:type="gramEnd"/>
      <w:r w:rsidRPr="00754085">
        <w:rPr>
          <w:rFonts w:eastAsia="SimSun" w:cs="Arial"/>
        </w:rPr>
        <w:t>手动复位。打碎玻璃组件采用塑料涂层玻璃元件，</w:t>
      </w:r>
      <w:r w:rsidR="00091FE9" w:rsidRPr="00754085">
        <w:rPr>
          <w:rFonts w:eastAsia="SimSun" w:cs="Arial"/>
        </w:rPr>
        <w:t>可</w:t>
      </w:r>
      <w:r w:rsidRPr="00754085">
        <w:rPr>
          <w:rFonts w:eastAsia="SimSun" w:cs="Arial"/>
        </w:rPr>
        <w:t>确保操作人员的安全，可选配不锈钢升降翻板，以防止意外操作。</w:t>
      </w:r>
    </w:p>
    <w:p w14:paraId="637E12CC" w14:textId="77777777" w:rsidR="00F954CB" w:rsidRPr="00754085" w:rsidRDefault="00F954CB" w:rsidP="004F0EA4">
      <w:pPr>
        <w:tabs>
          <w:tab w:val="left" w:pos="851"/>
          <w:tab w:val="right" w:pos="9072"/>
        </w:tabs>
        <w:rPr>
          <w:rFonts w:eastAsia="SimSun" w:cs="Arial"/>
        </w:rPr>
      </w:pPr>
    </w:p>
    <w:p w14:paraId="5FF52D00" w14:textId="1297A884" w:rsidR="0029281E" w:rsidRPr="00754085" w:rsidRDefault="0029281E" w:rsidP="00431EC7">
      <w:pPr>
        <w:tabs>
          <w:tab w:val="left" w:pos="851"/>
          <w:tab w:val="right" w:pos="9072"/>
        </w:tabs>
        <w:rPr>
          <w:rFonts w:eastAsia="SimSun" w:cs="Arial"/>
        </w:rPr>
      </w:pPr>
      <w:r w:rsidRPr="00754085">
        <w:rPr>
          <w:rFonts w:eastAsia="SimSun" w:cs="Arial"/>
        </w:rPr>
        <w:t>提供双向</w:t>
      </w:r>
      <w:r w:rsidR="00091FE9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M20</w:t>
      </w:r>
      <w:r w:rsidR="00091FE9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电缆接入口，可以引导顶部或底部电缆接入，侧面还有一个</w:t>
      </w:r>
      <w:r w:rsidR="00091FE9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M20</w:t>
      </w:r>
      <w:r w:rsidR="00091FE9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入口。所有未使用的入口均</w:t>
      </w:r>
      <w:proofErr w:type="gramStart"/>
      <w:r w:rsidRPr="00754085">
        <w:rPr>
          <w:rFonts w:eastAsia="SimSun" w:cs="Arial"/>
        </w:rPr>
        <w:t>带有标配不锈钢</w:t>
      </w:r>
      <w:proofErr w:type="gramEnd"/>
      <w:r w:rsidRPr="00754085">
        <w:rPr>
          <w:rFonts w:eastAsia="SimSun" w:cs="Arial"/>
        </w:rPr>
        <w:t>堵头</w:t>
      </w:r>
      <w:r w:rsidR="00091FE9" w:rsidRPr="00754085">
        <w:rPr>
          <w:rFonts w:eastAsia="SimSun" w:cs="Arial"/>
        </w:rPr>
        <w:t>；</w:t>
      </w:r>
      <w:r w:rsidRPr="00754085">
        <w:rPr>
          <w:rFonts w:eastAsia="SimSun" w:cs="Arial"/>
        </w:rPr>
        <w:t>适用于</w:t>
      </w:r>
      <w:r w:rsidR="00091FE9" w:rsidRPr="00754085">
        <w:rPr>
          <w:rFonts w:eastAsia="SimSun" w:cs="Arial"/>
        </w:rPr>
        <w:t xml:space="preserve"> </w:t>
      </w:r>
      <w:r w:rsidR="004C131B" w:rsidRPr="00754085">
        <w:rPr>
          <w:rFonts w:eastAsia="SimSun" w:cs="Arial"/>
        </w:rPr>
        <w:t>½</w:t>
      </w:r>
      <w:proofErr w:type="gramStart"/>
      <w:r w:rsidR="004C131B" w:rsidRPr="00754085">
        <w:rPr>
          <w:rFonts w:eastAsia="SimSun" w:cs="Arial"/>
        </w:rPr>
        <w:t>”</w:t>
      </w:r>
      <w:proofErr w:type="gramEnd"/>
      <w:r w:rsidR="004C131B" w:rsidRPr="00754085">
        <w:rPr>
          <w:rFonts w:eastAsia="SimSun" w:cs="Arial"/>
        </w:rPr>
        <w:t xml:space="preserve"> NPT</w:t>
      </w:r>
      <w:r w:rsidR="00091FE9" w:rsidRPr="00754085">
        <w:rPr>
          <w:rFonts w:eastAsia="SimSun" w:cs="Arial"/>
        </w:rPr>
        <w:t>、</w:t>
      </w:r>
      <w:r w:rsidR="004C131B" w:rsidRPr="00754085">
        <w:rPr>
          <w:rFonts w:eastAsia="SimSun" w:cs="Arial"/>
        </w:rPr>
        <w:t>¾’’ NPT</w:t>
      </w:r>
      <w:r w:rsidR="00091FE9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和</w:t>
      </w:r>
      <w:r w:rsidR="00091FE9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M25</w:t>
      </w:r>
      <w:r w:rsidR="00091FE9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的适配器也可在工厂进行安装。除单键开关或双键开关选择外，终端可指定</w:t>
      </w:r>
      <w:r w:rsidR="00091FE9" w:rsidRPr="00754085">
        <w:rPr>
          <w:rFonts w:eastAsia="SimSun" w:cs="Arial"/>
        </w:rPr>
        <w:t>为</w:t>
      </w:r>
      <w:r w:rsidR="00091FE9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DIN</w:t>
      </w:r>
      <w:r w:rsidR="00091FE9" w:rsidRPr="00754085">
        <w:rPr>
          <w:rFonts w:eastAsia="SimSun" w:cs="Arial"/>
        </w:rPr>
        <w:t xml:space="preserve"> </w:t>
      </w:r>
      <w:r w:rsidR="00091FE9" w:rsidRPr="00754085">
        <w:rPr>
          <w:rFonts w:eastAsia="SimSun" w:cs="Arial"/>
        </w:rPr>
        <w:t>标准</w:t>
      </w:r>
      <w:r w:rsidRPr="00754085">
        <w:rPr>
          <w:rFonts w:eastAsia="SimSun" w:cs="Arial"/>
        </w:rPr>
        <w:t>导轨或创新型</w:t>
      </w:r>
      <w:r w:rsidR="00091FE9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E2S</w:t>
      </w:r>
      <w:r w:rsidR="00091FE9" w:rsidRPr="00754085">
        <w:rPr>
          <w:rFonts w:eastAsia="SimSun" w:cs="Arial"/>
        </w:rPr>
        <w:t xml:space="preserve"> </w:t>
      </w:r>
      <w:r w:rsidR="00AA66B1" w:rsidRPr="00754085">
        <w:rPr>
          <w:rFonts w:eastAsia="SimSun" w:cs="Arial"/>
        </w:rPr>
        <w:t>端接板。通过专用接头</w:t>
      </w:r>
      <w:r w:rsidRPr="00754085">
        <w:rPr>
          <w:rFonts w:eastAsia="SimSun" w:cs="Arial"/>
        </w:rPr>
        <w:t>，可以移除或更</w:t>
      </w:r>
      <w:r w:rsidR="00AA66B1" w:rsidRPr="00754085">
        <w:rPr>
          <w:rFonts w:eastAsia="SimSun" w:cs="Arial"/>
        </w:rPr>
        <w:t>换</w:t>
      </w:r>
      <w:r w:rsidRPr="00754085">
        <w:rPr>
          <w:rFonts w:eastAsia="SimSun" w:cs="Arial"/>
        </w:rPr>
        <w:t>现场或工厂安装的</w:t>
      </w:r>
      <w:r w:rsidR="00091FE9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EOL</w:t>
      </w:r>
      <w:r w:rsidR="00091FE9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和</w:t>
      </w:r>
      <w:r w:rsidRPr="00754085">
        <w:rPr>
          <w:rFonts w:asciiTheme="majorEastAsia" w:eastAsiaTheme="majorEastAsia" w:hAnsiTheme="majorEastAsia" w:cs="Arial"/>
        </w:rPr>
        <w:t>/</w:t>
      </w:r>
      <w:r w:rsidRPr="00754085">
        <w:rPr>
          <w:rFonts w:eastAsia="SimSun" w:cs="Arial"/>
        </w:rPr>
        <w:t>或</w:t>
      </w:r>
      <w:r w:rsidR="00AA66B1" w:rsidRPr="00754085">
        <w:rPr>
          <w:rFonts w:eastAsia="SimSun" w:cs="Arial"/>
        </w:rPr>
        <w:t>其他</w:t>
      </w:r>
      <w:r w:rsidRPr="00754085">
        <w:rPr>
          <w:rFonts w:eastAsia="SimSun" w:cs="Arial"/>
        </w:rPr>
        <w:t>系列设备，而不会干扰系统</w:t>
      </w:r>
      <w:r w:rsidR="00AA66B1" w:rsidRPr="00754085">
        <w:rPr>
          <w:rFonts w:eastAsia="SimSun" w:cs="Arial"/>
        </w:rPr>
        <w:t>线路布局</w:t>
      </w:r>
      <w:r w:rsidRPr="00754085">
        <w:rPr>
          <w:rFonts w:eastAsia="SimSun" w:cs="Arial"/>
        </w:rPr>
        <w:t>。</w:t>
      </w:r>
    </w:p>
    <w:p w14:paraId="4C8D1CEF" w14:textId="77777777" w:rsidR="00F954CB" w:rsidRPr="00754085" w:rsidRDefault="00F954CB" w:rsidP="004F0EA4">
      <w:pPr>
        <w:tabs>
          <w:tab w:val="left" w:pos="851"/>
          <w:tab w:val="right" w:pos="9072"/>
        </w:tabs>
        <w:rPr>
          <w:rFonts w:eastAsia="SimSun" w:cs="Arial"/>
        </w:rPr>
      </w:pPr>
    </w:p>
    <w:p w14:paraId="42C5020F" w14:textId="7FE6570E" w:rsidR="00305E32" w:rsidRPr="00754085" w:rsidRDefault="00305E32" w:rsidP="004F0EA4">
      <w:pPr>
        <w:tabs>
          <w:tab w:val="left" w:pos="851"/>
          <w:tab w:val="right" w:pos="9072"/>
        </w:tabs>
        <w:rPr>
          <w:rFonts w:eastAsia="SimSun" w:cs="Arial"/>
          <w:lang w:val="en-US"/>
        </w:rPr>
      </w:pPr>
      <w:r w:rsidRPr="00754085">
        <w:rPr>
          <w:rFonts w:eastAsia="SimSun" w:cs="Arial"/>
          <w:lang w:val="en-US"/>
        </w:rPr>
        <w:t>增强型耐腐蚀</w:t>
      </w:r>
      <w:r w:rsidR="00D00F66" w:rsidRPr="00754085">
        <w:rPr>
          <w:rFonts w:eastAsia="SimSun" w:cs="Arial"/>
          <w:lang w:val="en-US"/>
        </w:rPr>
        <w:t xml:space="preserve"> </w:t>
      </w:r>
      <w:r w:rsidRPr="00754085">
        <w:rPr>
          <w:rFonts w:eastAsia="SimSun" w:cs="Arial"/>
          <w:lang w:val="en-US"/>
        </w:rPr>
        <w:t>316L</w:t>
      </w:r>
      <w:r w:rsidR="00D00F66" w:rsidRPr="00754085">
        <w:rPr>
          <w:rFonts w:eastAsia="SimSun" w:cs="Arial"/>
          <w:lang w:val="en-US"/>
        </w:rPr>
        <w:t xml:space="preserve"> </w:t>
      </w:r>
      <w:r w:rsidRPr="00754085">
        <w:rPr>
          <w:rFonts w:eastAsia="SimSun" w:cs="Arial"/>
          <w:lang w:val="en-US"/>
        </w:rPr>
        <w:t>不锈钢船用级</w:t>
      </w:r>
      <w:r w:rsidR="00D00F66" w:rsidRPr="00754085">
        <w:rPr>
          <w:rFonts w:eastAsia="SimSun" w:cs="Arial"/>
          <w:lang w:val="en-US"/>
        </w:rPr>
        <w:t xml:space="preserve"> </w:t>
      </w:r>
      <w:r w:rsidRPr="00754085">
        <w:rPr>
          <w:rFonts w:eastAsia="SimSun" w:cs="Arial"/>
          <w:lang w:val="en-US"/>
        </w:rPr>
        <w:t>STExCP8</w:t>
      </w:r>
      <w:r w:rsidR="00D00F66" w:rsidRPr="00754085">
        <w:rPr>
          <w:rFonts w:eastAsia="SimSun" w:cs="Arial"/>
          <w:lang w:val="en-US"/>
        </w:rPr>
        <w:t xml:space="preserve"> </w:t>
      </w:r>
      <w:r w:rsidRPr="00754085">
        <w:rPr>
          <w:rFonts w:eastAsia="SimSun" w:cs="Arial"/>
          <w:lang w:val="en-US"/>
        </w:rPr>
        <w:t>系列报警装置和按钮是现有轻质</w:t>
      </w:r>
      <w:r w:rsidR="00D00F66" w:rsidRPr="00754085">
        <w:rPr>
          <w:rFonts w:eastAsia="SimSun" w:cs="Arial"/>
          <w:lang w:val="en-US"/>
        </w:rPr>
        <w:t xml:space="preserve"> </w:t>
      </w:r>
      <w:r w:rsidRPr="00754085">
        <w:rPr>
          <w:rFonts w:eastAsia="SimSun" w:cs="Arial"/>
          <w:lang w:val="en-US"/>
        </w:rPr>
        <w:t>GNExCP6 GRP</w:t>
      </w:r>
      <w:r w:rsidR="00D00F66" w:rsidRPr="00754085">
        <w:rPr>
          <w:rFonts w:eastAsia="SimSun" w:cs="Arial"/>
          <w:lang w:val="en-US"/>
        </w:rPr>
        <w:t xml:space="preserve"> </w:t>
      </w:r>
      <w:r w:rsidRPr="00754085">
        <w:rPr>
          <w:rFonts w:eastAsia="SimSun" w:cs="Arial"/>
          <w:lang w:val="en-US"/>
        </w:rPr>
        <w:t>和</w:t>
      </w:r>
      <w:r w:rsidR="00D00F66" w:rsidRPr="00754085">
        <w:rPr>
          <w:rFonts w:eastAsia="SimSun" w:cs="Arial"/>
          <w:lang w:val="en-US"/>
        </w:rPr>
        <w:t xml:space="preserve"> </w:t>
      </w:r>
      <w:r w:rsidRPr="00754085">
        <w:rPr>
          <w:rFonts w:eastAsia="SimSun" w:cs="Arial"/>
          <w:lang w:val="en-US"/>
        </w:rPr>
        <w:t>BExCP3</w:t>
      </w:r>
      <w:r w:rsidR="00D00F66" w:rsidRPr="00754085">
        <w:rPr>
          <w:rFonts w:eastAsia="SimSun" w:cs="Arial"/>
          <w:lang w:val="en-US"/>
        </w:rPr>
        <w:t xml:space="preserve"> </w:t>
      </w:r>
      <w:r w:rsidRPr="00754085">
        <w:rPr>
          <w:rFonts w:eastAsia="SimSun" w:cs="Arial"/>
          <w:lang w:val="en-US"/>
        </w:rPr>
        <w:t>无铜船用级</w:t>
      </w:r>
      <w:r w:rsidR="00D00F66" w:rsidRPr="00754085">
        <w:rPr>
          <w:rFonts w:eastAsia="SimSun" w:cs="Arial"/>
          <w:lang w:val="en-US"/>
        </w:rPr>
        <w:t xml:space="preserve"> </w:t>
      </w:r>
      <w:r w:rsidRPr="00754085">
        <w:rPr>
          <w:rFonts w:eastAsia="SimSun" w:cs="Arial"/>
          <w:lang w:val="en-US"/>
        </w:rPr>
        <w:t>LM6</w:t>
      </w:r>
      <w:r w:rsidR="00D00F66" w:rsidRPr="00754085">
        <w:rPr>
          <w:rFonts w:eastAsia="SimSun" w:cs="Arial"/>
          <w:lang w:val="en-US"/>
        </w:rPr>
        <w:t xml:space="preserve"> </w:t>
      </w:r>
      <w:r w:rsidRPr="00754085">
        <w:rPr>
          <w:rFonts w:eastAsia="SimSun" w:cs="Arial"/>
          <w:lang w:val="en-US"/>
        </w:rPr>
        <w:t>铝合金系列的补充，</w:t>
      </w:r>
      <w:r w:rsidR="00D00F66" w:rsidRPr="00754085">
        <w:rPr>
          <w:rFonts w:eastAsia="SimSun" w:cs="Arial"/>
          <w:lang w:val="en-US"/>
        </w:rPr>
        <w:t>它</w:t>
      </w:r>
      <w:r w:rsidRPr="00754085">
        <w:rPr>
          <w:rFonts w:eastAsia="SimSun" w:cs="Arial"/>
          <w:lang w:val="en-US"/>
        </w:rPr>
        <w:t>使工程规划人员能够根据其安装环境选择最合适的外壳材料。</w:t>
      </w:r>
    </w:p>
    <w:p w14:paraId="04A71F0F" w14:textId="1A5F26F1" w:rsidR="00727CEA" w:rsidRPr="00754085" w:rsidRDefault="00727CEA" w:rsidP="004F0EA4">
      <w:pPr>
        <w:tabs>
          <w:tab w:val="left" w:pos="851"/>
          <w:tab w:val="right" w:pos="9072"/>
        </w:tabs>
        <w:rPr>
          <w:rFonts w:eastAsia="SimSun" w:cs="Arial"/>
        </w:rPr>
      </w:pPr>
    </w:p>
    <w:p w14:paraId="6AA68CBE" w14:textId="5F2883BA" w:rsidR="00834CAA" w:rsidRPr="00754085" w:rsidRDefault="00834CAA" w:rsidP="004F0EA4">
      <w:pPr>
        <w:tabs>
          <w:tab w:val="left" w:pos="851"/>
          <w:tab w:val="right" w:pos="9072"/>
        </w:tabs>
        <w:rPr>
          <w:rFonts w:eastAsia="SimSun" w:cs="Arial"/>
        </w:rPr>
      </w:pPr>
      <w:r w:rsidRPr="00754085">
        <w:rPr>
          <w:rFonts w:eastAsia="SimSun" w:cs="Arial"/>
        </w:rPr>
        <w:t xml:space="preserve">*** </w:t>
      </w:r>
      <w:r w:rsidRPr="00754085">
        <w:rPr>
          <w:rFonts w:eastAsia="SimSun" w:cs="Arial"/>
        </w:rPr>
        <w:t>结束</w:t>
      </w:r>
      <w:r w:rsidR="00C15560" w:rsidRPr="00754085">
        <w:rPr>
          <w:rFonts w:eastAsia="SimSun" w:cs="Arial"/>
        </w:rPr>
        <w:t>：</w:t>
      </w:r>
      <w:r w:rsidRPr="00754085">
        <w:rPr>
          <w:rFonts w:eastAsia="SimSun" w:cs="Arial"/>
        </w:rPr>
        <w:t>正文副本</w:t>
      </w:r>
      <w:r w:rsidR="00C15560" w:rsidRPr="00754085">
        <w:rPr>
          <w:rFonts w:eastAsia="SimSun" w:cs="Arial"/>
        </w:rPr>
        <w:t xml:space="preserve"> </w:t>
      </w:r>
      <w:r w:rsidRPr="00754085">
        <w:rPr>
          <w:rFonts w:eastAsia="SimSun" w:cs="Arial"/>
        </w:rPr>
        <w:t>289</w:t>
      </w:r>
      <w:r w:rsidR="00C15560" w:rsidRPr="00754085">
        <w:rPr>
          <w:rFonts w:eastAsia="SimSun" w:cs="Arial"/>
        </w:rPr>
        <w:t xml:space="preserve"> </w:t>
      </w:r>
      <w:proofErr w:type="gramStart"/>
      <w:r w:rsidRPr="00754085">
        <w:rPr>
          <w:rFonts w:eastAsia="SimSun" w:cs="Arial"/>
        </w:rPr>
        <w:t>个</w:t>
      </w:r>
      <w:proofErr w:type="gramEnd"/>
      <w:r w:rsidRPr="00754085">
        <w:rPr>
          <w:rFonts w:eastAsia="SimSun" w:cs="Arial"/>
        </w:rPr>
        <w:t>字</w:t>
      </w:r>
      <w:r w:rsidRPr="00754085">
        <w:rPr>
          <w:rFonts w:eastAsia="SimSun" w:cs="Arial"/>
        </w:rPr>
        <w:t xml:space="preserve"> ***</w:t>
      </w:r>
    </w:p>
    <w:p w14:paraId="753D207E" w14:textId="45147730" w:rsidR="000C63F0" w:rsidRPr="00754085" w:rsidRDefault="000C63F0" w:rsidP="004F0EA4">
      <w:pPr>
        <w:tabs>
          <w:tab w:val="left" w:pos="851"/>
          <w:tab w:val="right" w:pos="9072"/>
        </w:tabs>
        <w:rPr>
          <w:rFonts w:eastAsia="SimSun" w:cs="Arial"/>
        </w:rPr>
      </w:pPr>
    </w:p>
    <w:p w14:paraId="76EBCDE9" w14:textId="77777777" w:rsidR="00CE6AAE" w:rsidRDefault="00CE6AAE">
      <w:pPr>
        <w:widowControl/>
        <w:rPr>
          <w:b/>
          <w:szCs w:val="24"/>
          <w:lang w:val="zh-CN"/>
        </w:rPr>
      </w:pPr>
      <w:r>
        <w:rPr>
          <w:b/>
          <w:szCs w:val="24"/>
          <w:lang w:val="zh-CN"/>
        </w:rPr>
        <w:br w:type="page"/>
      </w:r>
    </w:p>
    <w:p w14:paraId="372A5F3B" w14:textId="5BB98337" w:rsidR="00A96347" w:rsidRPr="000F2D84" w:rsidRDefault="00A96347" w:rsidP="004A03DA">
      <w:pPr>
        <w:spacing w:line="260" w:lineRule="auto"/>
        <w:rPr>
          <w:b/>
          <w:szCs w:val="24"/>
        </w:rPr>
      </w:pPr>
      <w:bookmarkStart w:id="0" w:name="_GoBack"/>
      <w:bookmarkEnd w:id="0"/>
      <w:r w:rsidRPr="000F2D84">
        <w:rPr>
          <w:rFonts w:hint="eastAsia"/>
          <w:b/>
          <w:szCs w:val="24"/>
          <w:lang w:val="zh-CN"/>
        </w:rPr>
        <w:lastRenderedPageBreak/>
        <w:t>编者按</w:t>
      </w:r>
    </w:p>
    <w:p w14:paraId="06830249" w14:textId="0B63881D" w:rsidR="00A96347" w:rsidRPr="00A96347" w:rsidRDefault="00A96347" w:rsidP="00A96347">
      <w:pPr>
        <w:tabs>
          <w:tab w:val="left" w:pos="851"/>
          <w:tab w:val="right" w:pos="9072"/>
        </w:tabs>
        <w:rPr>
          <w:rFonts w:eastAsia="SimSun" w:cs="Arial"/>
          <w:b/>
        </w:rPr>
      </w:pPr>
      <w:r w:rsidRPr="00A96347">
        <w:rPr>
          <w:rFonts w:eastAsia="SimSun" w:cs="Arial"/>
          <w:b/>
        </w:rPr>
        <w:t>发布于</w:t>
      </w:r>
      <w:r w:rsidRPr="00A96347">
        <w:rPr>
          <w:rFonts w:eastAsia="SimSun" w:cs="Arial"/>
          <w:b/>
        </w:rPr>
        <w:t xml:space="preserve"> </w:t>
      </w:r>
      <w:r>
        <w:rPr>
          <w:rFonts w:eastAsia="SimSun" w:cs="Arial" w:hint="eastAsia"/>
          <w:b/>
        </w:rPr>
        <w:t>2018</w:t>
      </w:r>
      <w:r>
        <w:rPr>
          <w:rFonts w:eastAsia="SimSun" w:cs="Arial" w:hint="eastAsia"/>
          <w:b/>
        </w:rPr>
        <w:t>年</w:t>
      </w:r>
      <w:r>
        <w:rPr>
          <w:rFonts w:eastAsia="SimSun" w:cs="Arial" w:hint="eastAsia"/>
          <w:b/>
        </w:rPr>
        <w:t>12</w:t>
      </w:r>
      <w:r>
        <w:rPr>
          <w:rFonts w:eastAsia="SimSun" w:cs="Arial" w:hint="eastAsia"/>
          <w:b/>
        </w:rPr>
        <w:t>月</w:t>
      </w:r>
      <w:r>
        <w:rPr>
          <w:rFonts w:eastAsia="SimSun" w:cs="Arial" w:hint="eastAsia"/>
          <w:b/>
        </w:rPr>
        <w:t>6</w:t>
      </w:r>
      <w:r>
        <w:rPr>
          <w:rFonts w:eastAsia="SimSun" w:cs="Arial" w:hint="eastAsia"/>
          <w:b/>
        </w:rPr>
        <w:t>日</w:t>
      </w:r>
    </w:p>
    <w:p w14:paraId="6F943A30" w14:textId="5C102EB6" w:rsidR="00A96347" w:rsidRPr="000F2D84" w:rsidRDefault="00A96347" w:rsidP="004A03DA">
      <w:pPr>
        <w:spacing w:line="260" w:lineRule="auto"/>
        <w:rPr>
          <w:szCs w:val="24"/>
        </w:rPr>
      </w:pPr>
      <w:r>
        <w:rPr>
          <w:szCs w:val="24"/>
          <w:lang w:val="zh-CN"/>
        </w:rPr>
        <w:br/>
      </w:r>
      <w:r w:rsidRPr="000F2D84">
        <w:rPr>
          <w:rFonts w:hint="eastAsia"/>
          <w:szCs w:val="24"/>
          <w:lang w:val="zh-CN"/>
        </w:rPr>
        <w:t>所有后续问询</w:t>
      </w:r>
      <w:r w:rsidRPr="000F2D84">
        <w:rPr>
          <w:rFonts w:hint="eastAsia"/>
          <w:szCs w:val="24"/>
        </w:rPr>
        <w:t>，</w:t>
      </w:r>
      <w:r w:rsidRPr="000F2D84">
        <w:rPr>
          <w:rFonts w:hint="eastAsia"/>
          <w:szCs w:val="24"/>
          <w:lang w:val="zh-CN"/>
        </w:rPr>
        <w:t>请联系以下人员</w:t>
      </w:r>
      <w:r w:rsidRPr="000F2D84">
        <w:rPr>
          <w:rFonts w:hint="eastAsia"/>
          <w:szCs w:val="24"/>
        </w:rPr>
        <w:t>：</w:t>
      </w:r>
      <w:r w:rsidRPr="000F2D84">
        <w:rPr>
          <w:szCs w:val="24"/>
        </w:rPr>
        <w:tab/>
      </w:r>
    </w:p>
    <w:p w14:paraId="248948E3" w14:textId="77777777" w:rsidR="00A96347" w:rsidRPr="000F2D84" w:rsidRDefault="00A96347" w:rsidP="004A03DA">
      <w:pPr>
        <w:rPr>
          <w:szCs w:val="24"/>
        </w:rPr>
      </w:pPr>
      <w:r w:rsidRPr="000F2D84">
        <w:rPr>
          <w:noProof/>
          <w:szCs w:val="24"/>
        </w:rPr>
        <w:t>Nigel May</w:t>
      </w:r>
      <w:r w:rsidRPr="000F2D84">
        <w:rPr>
          <w:szCs w:val="24"/>
        </w:rPr>
        <w:tab/>
      </w:r>
    </w:p>
    <w:p w14:paraId="41BDF346" w14:textId="77777777" w:rsidR="00A96347" w:rsidRPr="000F2D84" w:rsidRDefault="00A96347" w:rsidP="004A03DA">
      <w:pPr>
        <w:rPr>
          <w:szCs w:val="24"/>
        </w:rPr>
      </w:pPr>
      <w:r w:rsidRPr="000F2D84">
        <w:rPr>
          <w:noProof/>
          <w:szCs w:val="24"/>
        </w:rPr>
        <w:t>Parkfield Communications Limited</w:t>
      </w:r>
    </w:p>
    <w:p w14:paraId="2F2A90DC" w14:textId="77777777" w:rsidR="00A96347" w:rsidRPr="000F2D84" w:rsidRDefault="00A96347" w:rsidP="004A03DA">
      <w:pPr>
        <w:rPr>
          <w:szCs w:val="24"/>
        </w:rPr>
      </w:pPr>
      <w:r w:rsidRPr="000F2D84">
        <w:rPr>
          <w:noProof/>
          <w:szCs w:val="24"/>
        </w:rPr>
        <w:t>Parkfield House</w:t>
      </w:r>
    </w:p>
    <w:p w14:paraId="0F0405E4" w14:textId="77777777" w:rsidR="00A96347" w:rsidRPr="000F2D84" w:rsidRDefault="00A96347" w:rsidP="004A03DA">
      <w:pPr>
        <w:rPr>
          <w:szCs w:val="24"/>
        </w:rPr>
      </w:pPr>
      <w:r w:rsidRPr="000F2D84">
        <w:rPr>
          <w:noProof/>
          <w:szCs w:val="24"/>
        </w:rPr>
        <w:t>Damerham</w:t>
      </w:r>
    </w:p>
    <w:p w14:paraId="2862B79F" w14:textId="77777777" w:rsidR="00A96347" w:rsidRPr="000F2D84" w:rsidRDefault="00A96347" w:rsidP="004A03DA">
      <w:pPr>
        <w:rPr>
          <w:szCs w:val="24"/>
        </w:rPr>
      </w:pPr>
      <w:r w:rsidRPr="000F2D84">
        <w:rPr>
          <w:noProof/>
          <w:szCs w:val="24"/>
        </w:rPr>
        <w:t>SP6 3HQ</w:t>
      </w:r>
    </w:p>
    <w:p w14:paraId="6E2B26A6" w14:textId="77777777" w:rsidR="00A96347" w:rsidRPr="000F2D84" w:rsidRDefault="00A96347" w:rsidP="004A03DA">
      <w:pPr>
        <w:rPr>
          <w:szCs w:val="24"/>
        </w:rPr>
      </w:pPr>
      <w:r w:rsidRPr="000F2D84">
        <w:rPr>
          <w:noProof/>
          <w:szCs w:val="24"/>
        </w:rPr>
        <w:t>Great Britain</w:t>
      </w:r>
    </w:p>
    <w:p w14:paraId="0876B0FC" w14:textId="77777777" w:rsidR="00A96347" w:rsidRPr="000F2D84" w:rsidRDefault="00A96347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  <w:lang w:val="zh-CN"/>
        </w:rPr>
        <w:t>电话</w:t>
      </w:r>
      <w:r w:rsidRPr="000F2D84">
        <w:rPr>
          <w:rFonts w:hint="eastAsia"/>
          <w:szCs w:val="24"/>
        </w:rPr>
        <w:t>：</w:t>
      </w:r>
      <w:r w:rsidRPr="000F2D84">
        <w:rPr>
          <w:szCs w:val="24"/>
        </w:rPr>
        <w:t xml:space="preserve"> + 44 (0)1725 518321</w:t>
      </w:r>
    </w:p>
    <w:p w14:paraId="4C705EA1" w14:textId="77777777" w:rsidR="00A96347" w:rsidRPr="004A03DA" w:rsidRDefault="00A96347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  <w:lang w:val="zh-CN"/>
        </w:rPr>
        <w:t>传真</w:t>
      </w:r>
      <w:r w:rsidRPr="000F2D84">
        <w:rPr>
          <w:rFonts w:hint="eastAsia"/>
          <w:szCs w:val="24"/>
        </w:rPr>
        <w:t>：</w:t>
      </w:r>
      <w:r w:rsidRPr="004A03DA">
        <w:rPr>
          <w:szCs w:val="24"/>
        </w:rPr>
        <w:t xml:space="preserve"> + 44 (0)1725 518378</w:t>
      </w:r>
    </w:p>
    <w:p w14:paraId="0DEB3157" w14:textId="77777777" w:rsidR="00A96347" w:rsidRPr="004A03DA" w:rsidRDefault="00A96347" w:rsidP="004A03DA">
      <w:pPr>
        <w:rPr>
          <w:szCs w:val="24"/>
        </w:rPr>
      </w:pPr>
      <w:hyperlink r:id="rId12" w:history="1">
        <w:r w:rsidRPr="00F361C9">
          <w:rPr>
            <w:rStyle w:val="Hyperlink"/>
            <w:rFonts w:cs="Calibri"/>
            <w:noProof/>
            <w:szCs w:val="24"/>
          </w:rPr>
          <w:t>nigel.may@parkfield.co.uk</w:t>
        </w:r>
      </w:hyperlink>
      <w:r>
        <w:rPr>
          <w:noProof/>
          <w:szCs w:val="24"/>
        </w:rPr>
        <w:t xml:space="preserve"> </w:t>
      </w:r>
    </w:p>
    <w:p w14:paraId="12D08AD5" w14:textId="77777777" w:rsidR="00A96347" w:rsidRPr="000F2D84" w:rsidRDefault="00A96347" w:rsidP="004A03DA">
      <w:pPr>
        <w:rPr>
          <w:szCs w:val="24"/>
        </w:rPr>
      </w:pPr>
      <w:hyperlink r:id="rId13" w:history="1">
        <w:r w:rsidRPr="00F361C9">
          <w:rPr>
            <w:rStyle w:val="Hyperlink"/>
            <w:rFonts w:cs="Calibri"/>
            <w:noProof/>
            <w:szCs w:val="24"/>
          </w:rPr>
          <w:t>parkfield.co.uk</w:t>
        </w:r>
      </w:hyperlink>
      <w:r>
        <w:rPr>
          <w:noProof/>
          <w:szCs w:val="24"/>
        </w:rPr>
        <w:t xml:space="preserve"> </w:t>
      </w:r>
    </w:p>
    <w:p w14:paraId="656AD801" w14:textId="77777777" w:rsidR="00A96347" w:rsidRPr="000F2D84" w:rsidRDefault="00A96347" w:rsidP="004A03DA">
      <w:pPr>
        <w:spacing w:line="260" w:lineRule="auto"/>
        <w:rPr>
          <w:szCs w:val="24"/>
        </w:rPr>
      </w:pPr>
      <w:r>
        <w:rPr>
          <w:szCs w:val="24"/>
        </w:rPr>
        <w:br/>
        <w:t>E2S</w:t>
      </w:r>
      <w:r>
        <w:rPr>
          <w:rFonts w:hint="eastAsia"/>
          <w:szCs w:val="24"/>
          <w:lang w:val="zh-CN"/>
        </w:rPr>
        <w:t>是世界领先的</w:t>
      </w:r>
      <w:r w:rsidRPr="000F2D84">
        <w:rPr>
          <w:rFonts w:hint="eastAsia"/>
          <w:szCs w:val="24"/>
          <w:lang w:val="zh-CN"/>
        </w:rPr>
        <w:t>独立信号产品制造商</w:t>
      </w:r>
      <w:r w:rsidRPr="000F2D84">
        <w:rPr>
          <w:rFonts w:hint="eastAsia"/>
          <w:szCs w:val="24"/>
        </w:rPr>
        <w:t>，</w:t>
      </w:r>
      <w:r w:rsidRPr="000F2D84">
        <w:rPr>
          <w:rFonts w:hint="eastAsia"/>
          <w:szCs w:val="24"/>
          <w:lang w:val="zh-CN"/>
        </w:rPr>
        <w:t>设计并制造全套工业环境、海洋环境以及危险区域环境用信号产品。公司总部位于英格兰西伦敦。</w:t>
      </w:r>
      <w:r>
        <w:rPr>
          <w:szCs w:val="24"/>
          <w:lang w:val="en-US"/>
        </w:rPr>
        <w:t>E2S</w:t>
      </w:r>
      <w:r w:rsidRPr="000F2D84">
        <w:rPr>
          <w:rFonts w:hint="eastAsia"/>
          <w:szCs w:val="24"/>
          <w:lang w:val="zh-CN"/>
        </w:rPr>
        <w:t>产品通过销售网络行销全球。经销商详情见公司网站。另外</w:t>
      </w:r>
      <w:r w:rsidRPr="000F2D84">
        <w:rPr>
          <w:rFonts w:hint="eastAsia"/>
          <w:szCs w:val="24"/>
          <w:lang w:val="en-US"/>
        </w:rPr>
        <w:t>，</w:t>
      </w:r>
      <w:r>
        <w:rPr>
          <w:szCs w:val="24"/>
          <w:lang w:val="en-US"/>
        </w:rPr>
        <w:t>E2S</w:t>
      </w:r>
      <w:r w:rsidRPr="000F2D84">
        <w:rPr>
          <w:rFonts w:hint="eastAsia"/>
          <w:szCs w:val="24"/>
          <w:lang w:val="zh-CN"/>
        </w:rPr>
        <w:t>在得克萨斯州休斯敦设有专门的经销中心</w:t>
      </w:r>
      <w:r w:rsidRPr="000F2D84">
        <w:rPr>
          <w:rFonts w:hint="eastAsia"/>
          <w:szCs w:val="24"/>
          <w:lang w:val="en-US"/>
        </w:rPr>
        <w:t>，</w:t>
      </w:r>
      <w:r w:rsidRPr="000F2D84">
        <w:rPr>
          <w:rFonts w:hint="eastAsia"/>
          <w:szCs w:val="24"/>
          <w:lang w:val="zh-CN"/>
        </w:rPr>
        <w:t>负责当地产品经销和技术支持。</w:t>
      </w:r>
    </w:p>
    <w:p w14:paraId="4EED9B45" w14:textId="77777777" w:rsidR="00A96347" w:rsidRPr="000F2D84" w:rsidRDefault="00A96347" w:rsidP="004A03DA">
      <w:pPr>
        <w:rPr>
          <w:szCs w:val="24"/>
        </w:rPr>
      </w:pPr>
      <w:r w:rsidRPr="000F2D84">
        <w:rPr>
          <w:noProof/>
          <w:szCs w:val="24"/>
        </w:rPr>
        <w:t>E2S Warning Signals</w:t>
      </w:r>
    </w:p>
    <w:p w14:paraId="0C6A780B" w14:textId="77777777" w:rsidR="00A96347" w:rsidRPr="000F2D84" w:rsidRDefault="00A96347" w:rsidP="004A03DA">
      <w:pPr>
        <w:rPr>
          <w:szCs w:val="24"/>
        </w:rPr>
      </w:pPr>
      <w:r w:rsidRPr="000F2D84">
        <w:rPr>
          <w:noProof/>
          <w:szCs w:val="24"/>
        </w:rPr>
        <w:t>Impress House</w:t>
      </w:r>
    </w:p>
    <w:p w14:paraId="6B8BE688" w14:textId="77777777" w:rsidR="00A96347" w:rsidRPr="000F2D84" w:rsidRDefault="00A96347" w:rsidP="004A03DA">
      <w:pPr>
        <w:rPr>
          <w:szCs w:val="24"/>
        </w:rPr>
      </w:pPr>
      <w:r w:rsidRPr="000F2D84">
        <w:rPr>
          <w:noProof/>
          <w:szCs w:val="24"/>
        </w:rPr>
        <w:t>Mansell Road</w:t>
      </w:r>
    </w:p>
    <w:p w14:paraId="7117D382" w14:textId="77777777" w:rsidR="00A96347" w:rsidRPr="000F2D84" w:rsidRDefault="00A96347" w:rsidP="004A03DA">
      <w:pPr>
        <w:rPr>
          <w:szCs w:val="24"/>
        </w:rPr>
      </w:pPr>
      <w:r w:rsidRPr="000F2D84">
        <w:rPr>
          <w:noProof/>
          <w:szCs w:val="24"/>
        </w:rPr>
        <w:t>London</w:t>
      </w:r>
    </w:p>
    <w:p w14:paraId="3A1A15D7" w14:textId="77777777" w:rsidR="00A96347" w:rsidRPr="000F2D84" w:rsidRDefault="00A96347" w:rsidP="004A03DA">
      <w:pPr>
        <w:rPr>
          <w:szCs w:val="24"/>
        </w:rPr>
      </w:pPr>
      <w:r w:rsidRPr="000F2D84">
        <w:rPr>
          <w:noProof/>
          <w:szCs w:val="24"/>
        </w:rPr>
        <w:t>W3 7QH</w:t>
      </w:r>
    </w:p>
    <w:p w14:paraId="15C4BD70" w14:textId="77777777" w:rsidR="00A96347" w:rsidRPr="000F2D84" w:rsidRDefault="00A96347" w:rsidP="004A03DA">
      <w:pPr>
        <w:rPr>
          <w:szCs w:val="24"/>
        </w:rPr>
      </w:pPr>
      <w:r w:rsidRPr="000F2D84">
        <w:rPr>
          <w:noProof/>
          <w:szCs w:val="24"/>
        </w:rPr>
        <w:t>Great Britain</w:t>
      </w:r>
    </w:p>
    <w:p w14:paraId="37A42D7B" w14:textId="77777777" w:rsidR="00A96347" w:rsidRPr="000F2D84" w:rsidRDefault="00A96347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  <w:lang w:val="zh-CN"/>
        </w:rPr>
        <w:t>电话：</w:t>
      </w:r>
      <w:r w:rsidRPr="000F2D84">
        <w:rPr>
          <w:szCs w:val="24"/>
        </w:rPr>
        <w:t xml:space="preserve"> + 44 (0)20 8743 8880</w:t>
      </w:r>
    </w:p>
    <w:p w14:paraId="30719F93" w14:textId="77777777" w:rsidR="00A96347" w:rsidRPr="000F2D84" w:rsidRDefault="00A96347" w:rsidP="004A03DA">
      <w:pPr>
        <w:spacing w:line="260" w:lineRule="auto"/>
        <w:rPr>
          <w:szCs w:val="24"/>
        </w:rPr>
      </w:pPr>
      <w:r w:rsidRPr="000F2D84">
        <w:rPr>
          <w:rFonts w:hint="eastAsia"/>
          <w:szCs w:val="24"/>
          <w:lang w:val="zh-CN"/>
        </w:rPr>
        <w:t>传真：</w:t>
      </w:r>
      <w:r w:rsidRPr="000F2D84">
        <w:rPr>
          <w:szCs w:val="24"/>
        </w:rPr>
        <w:t xml:space="preserve"> + 44 (0)20 8740 4200</w:t>
      </w:r>
    </w:p>
    <w:p w14:paraId="1203A6B8" w14:textId="77777777" w:rsidR="00A96347" w:rsidRPr="000F2D84" w:rsidRDefault="00A96347" w:rsidP="004A03DA">
      <w:pPr>
        <w:rPr>
          <w:szCs w:val="24"/>
        </w:rPr>
      </w:pPr>
      <w:hyperlink r:id="rId14" w:history="1">
        <w:r w:rsidRPr="00F361C9">
          <w:rPr>
            <w:rStyle w:val="Hyperlink"/>
            <w:rFonts w:cs="Calibri"/>
            <w:noProof/>
            <w:szCs w:val="24"/>
          </w:rPr>
          <w:t>sales@e2s.com</w:t>
        </w:r>
      </w:hyperlink>
      <w:r>
        <w:rPr>
          <w:noProof/>
          <w:szCs w:val="24"/>
        </w:rPr>
        <w:t xml:space="preserve"> </w:t>
      </w:r>
    </w:p>
    <w:p w14:paraId="311F8BEE" w14:textId="77777777" w:rsidR="00A96347" w:rsidRPr="000F2D84" w:rsidRDefault="00A96347" w:rsidP="004A03DA">
      <w:pPr>
        <w:tabs>
          <w:tab w:val="left" w:pos="851"/>
          <w:tab w:val="right" w:pos="9072"/>
        </w:tabs>
        <w:rPr>
          <w:szCs w:val="24"/>
        </w:rPr>
      </w:pPr>
      <w:hyperlink r:id="rId15" w:history="1">
        <w:r w:rsidRPr="000F2D84">
          <w:rPr>
            <w:rStyle w:val="Hyperlink"/>
            <w:noProof/>
            <w:szCs w:val="24"/>
          </w:rPr>
          <w:t>e2s.com</w:t>
        </w:r>
      </w:hyperlink>
    </w:p>
    <w:p w14:paraId="2247EDF3" w14:textId="77777777" w:rsidR="00A96347" w:rsidRPr="004A03DA" w:rsidRDefault="00A96347" w:rsidP="004A03DA"/>
    <w:sectPr w:rsidR="00A96347" w:rsidRPr="004A03DA" w:rsidSect="002D201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F2612" w14:textId="77777777" w:rsidR="009D33F8" w:rsidRDefault="009D33F8" w:rsidP="00D0338F">
      <w:r>
        <w:separator/>
      </w:r>
    </w:p>
  </w:endnote>
  <w:endnote w:type="continuationSeparator" w:id="0">
    <w:p w14:paraId="10F223AD" w14:textId="77777777" w:rsidR="009D33F8" w:rsidRDefault="009D33F8" w:rsidP="00D0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6420" w14:textId="77777777" w:rsidR="00D0338F" w:rsidRDefault="00D03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22F72" w14:textId="77777777" w:rsidR="00D0338F" w:rsidRDefault="00D03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B65A3" w14:textId="77777777" w:rsidR="00D0338F" w:rsidRDefault="00D03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F6484" w14:textId="77777777" w:rsidR="009D33F8" w:rsidRDefault="009D33F8" w:rsidP="00D0338F">
      <w:r>
        <w:separator/>
      </w:r>
    </w:p>
  </w:footnote>
  <w:footnote w:type="continuationSeparator" w:id="0">
    <w:p w14:paraId="63E25878" w14:textId="77777777" w:rsidR="009D33F8" w:rsidRDefault="009D33F8" w:rsidP="00D03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0FF56" w14:textId="77777777" w:rsidR="00D0338F" w:rsidRDefault="00D03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6B7A" w14:textId="77777777" w:rsidR="00D0338F" w:rsidRDefault="00D03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57C27" w14:textId="77777777" w:rsidR="00D0338F" w:rsidRDefault="00D033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567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3B"/>
    <w:rsid w:val="00031F8E"/>
    <w:rsid w:val="00041A6B"/>
    <w:rsid w:val="00091FE9"/>
    <w:rsid w:val="000C63F0"/>
    <w:rsid w:val="00125330"/>
    <w:rsid w:val="00196071"/>
    <w:rsid w:val="001D467C"/>
    <w:rsid w:val="00230369"/>
    <w:rsid w:val="002602AA"/>
    <w:rsid w:val="0029281E"/>
    <w:rsid w:val="002D2013"/>
    <w:rsid w:val="00305E32"/>
    <w:rsid w:val="003117D9"/>
    <w:rsid w:val="003411CE"/>
    <w:rsid w:val="003A10B9"/>
    <w:rsid w:val="003C252D"/>
    <w:rsid w:val="003E2382"/>
    <w:rsid w:val="00431BB0"/>
    <w:rsid w:val="00431EC7"/>
    <w:rsid w:val="0043507E"/>
    <w:rsid w:val="004B1CE2"/>
    <w:rsid w:val="004C131B"/>
    <w:rsid w:val="004F0EA4"/>
    <w:rsid w:val="005372D9"/>
    <w:rsid w:val="00560FB6"/>
    <w:rsid w:val="005B335D"/>
    <w:rsid w:val="005C73C1"/>
    <w:rsid w:val="006840C2"/>
    <w:rsid w:val="006D368B"/>
    <w:rsid w:val="00721559"/>
    <w:rsid w:val="00727CEA"/>
    <w:rsid w:val="00734626"/>
    <w:rsid w:val="00754085"/>
    <w:rsid w:val="00834CAA"/>
    <w:rsid w:val="008873FC"/>
    <w:rsid w:val="008E34D4"/>
    <w:rsid w:val="009460A8"/>
    <w:rsid w:val="00950125"/>
    <w:rsid w:val="00997A55"/>
    <w:rsid w:val="009D33F8"/>
    <w:rsid w:val="00A46DC7"/>
    <w:rsid w:val="00A73A80"/>
    <w:rsid w:val="00A96347"/>
    <w:rsid w:val="00AA66B1"/>
    <w:rsid w:val="00B03AE5"/>
    <w:rsid w:val="00B75427"/>
    <w:rsid w:val="00B912F2"/>
    <w:rsid w:val="00B92216"/>
    <w:rsid w:val="00BB4C76"/>
    <w:rsid w:val="00BD742D"/>
    <w:rsid w:val="00C15560"/>
    <w:rsid w:val="00CE6AAE"/>
    <w:rsid w:val="00D00F66"/>
    <w:rsid w:val="00D0338F"/>
    <w:rsid w:val="00D57A62"/>
    <w:rsid w:val="00E74785"/>
    <w:rsid w:val="00E910BE"/>
    <w:rsid w:val="00E94672"/>
    <w:rsid w:val="00EE3EBC"/>
    <w:rsid w:val="00EF563B"/>
    <w:rsid w:val="00F46F7C"/>
    <w:rsid w:val="00F72D4E"/>
    <w:rsid w:val="00F954CB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5B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CE2"/>
    <w:rPr>
      <w:color w:val="0000FF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4B1CE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0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08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085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33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38F"/>
  </w:style>
  <w:style w:type="paragraph" w:styleId="Footer">
    <w:name w:val="footer"/>
    <w:basedOn w:val="Normal"/>
    <w:link w:val="FooterChar"/>
    <w:uiPriority w:val="99"/>
    <w:unhideWhenUsed/>
    <w:rsid w:val="00D033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stex-mcp-print.jpg" TargetMode="External"/><Relationship Id="rId13" Type="http://schemas.openxmlformats.org/officeDocument/2006/relationships/hyperlink" Target="http://www.parkfield.co.u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mailto:nigel.may@parkfield.co.u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2s.com/products/range/ste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2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arkfield.co.uk/e2s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parkfield.co.uk/e2s/stex-mcp-cn.docx" TargetMode="External"/><Relationship Id="rId14" Type="http://schemas.openxmlformats.org/officeDocument/2006/relationships/hyperlink" Target="mailto:sales@e2s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D6EF-FE93-456E-B2FD-720EA7E4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2018-12-06T12:09:00Z</dcterms:created>
  <dcterms:modified xsi:type="dcterms:W3CDTF">2018-12-06T12:09:00Z</dcterms:modified>
</cp:coreProperties>
</file>