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61BC" w14:textId="77777777" w:rsidR="009F0663" w:rsidRPr="001B5F31" w:rsidRDefault="009F0663"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Arial"/>
          <w:b w:val="0"/>
          <w:color w:val="C00000"/>
          <w:sz w:val="52"/>
          <w:szCs w:val="52"/>
          <w:lang w:val="de-DE"/>
        </w:rPr>
      </w:pPr>
      <w:r w:rsidRPr="001B5F31">
        <w:rPr>
          <w:rFonts w:asciiTheme="minorHAnsi" w:hAnsiTheme="minorHAnsi" w:cs="Arial"/>
          <w:b w:val="0"/>
          <w:color w:val="C00000"/>
          <w:sz w:val="52"/>
          <w:szCs w:val="52"/>
          <w:lang w:val="de-DE"/>
        </w:rPr>
        <w:t>Presseinformation</w:t>
      </w:r>
      <w:r w:rsidRPr="001B5F31">
        <w:rPr>
          <w:rFonts w:asciiTheme="minorHAnsi" w:hAnsiTheme="minorHAnsi" w:cs="Arial"/>
          <w:b w:val="0"/>
          <w:color w:val="C00000"/>
          <w:sz w:val="52"/>
          <w:szCs w:val="52"/>
          <w:lang w:val="de-DE"/>
        </w:rPr>
        <w:tab/>
      </w:r>
      <w:r w:rsidRPr="001B5F31">
        <w:rPr>
          <w:rFonts w:asciiTheme="minorHAnsi" w:hAnsiTheme="minorHAnsi" w:cs="Arial"/>
          <w:b w:val="0"/>
          <w:noProof/>
          <w:color w:val="C00000"/>
          <w:sz w:val="52"/>
          <w:szCs w:val="52"/>
          <w:lang w:eastAsia="zh-CN"/>
        </w:rPr>
        <w:drawing>
          <wp:inline distT="0" distB="0" distL="0" distR="0" wp14:anchorId="1809814C" wp14:editId="3FB1F8CE">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1638300" cy="847725"/>
                    </a:xfrm>
                    <a:prstGeom prst="rect">
                      <a:avLst/>
                    </a:prstGeom>
                  </pic:spPr>
                </pic:pic>
              </a:graphicData>
            </a:graphic>
          </wp:inline>
        </w:drawing>
      </w:r>
    </w:p>
    <w:p w14:paraId="4ADA8340" w14:textId="77777777" w:rsidR="00CE0B51" w:rsidRDefault="009F0663"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szCs w:val="22"/>
          <w:lang w:val="de-DE"/>
        </w:rPr>
        <w:t>Zum Downloaden eines Bildes in Druckqualität</w:t>
      </w:r>
      <w:r w:rsidRPr="001B5F31">
        <w:rPr>
          <w:rFonts w:asciiTheme="minorHAnsi" w:hAnsiTheme="minorHAnsi" w:cstheme="minorHAnsi"/>
          <w:b w:val="0"/>
          <w:bCs w:val="0"/>
          <w:szCs w:val="22"/>
          <w:lang w:val="de-DE"/>
        </w:rPr>
        <w:t xml:space="preserve"> 300 dpi</w:t>
      </w:r>
      <w:r w:rsidR="00CE0B51">
        <w:rPr>
          <w:rFonts w:asciiTheme="minorHAnsi" w:hAnsiTheme="minorHAnsi" w:cstheme="minorHAnsi"/>
          <w:b w:val="0"/>
          <w:bCs w:val="0"/>
          <w:szCs w:val="22"/>
          <w:lang w:val="de-DE"/>
        </w:rPr>
        <w:t>,</w:t>
      </w:r>
    </w:p>
    <w:p w14:paraId="611558A3" w14:textId="2D41A819" w:rsidR="009F0663" w:rsidRPr="001B5F31" w:rsidRDefault="009F0663"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bCs w:val="0"/>
          <w:szCs w:val="22"/>
          <w:lang w:val="de-DE"/>
        </w:rPr>
        <w:t xml:space="preserve">gehen Sie zu </w:t>
      </w:r>
      <w:hyperlink r:id="rId8" w:history="1">
        <w:r>
          <w:rPr>
            <w:rStyle w:val="Hyperlink"/>
            <w:rFonts w:asciiTheme="minorHAnsi" w:hAnsiTheme="minorHAnsi" w:cstheme="minorHAnsi"/>
            <w:b w:val="0"/>
            <w:bCs w:val="0"/>
            <w:szCs w:val="22"/>
            <w:lang w:val="de-DE"/>
          </w:rPr>
          <w:t>parkfield.co.uk/e2s/stex-mcp-print.jpg</w:t>
        </w:r>
      </w:hyperlink>
    </w:p>
    <w:p w14:paraId="3D041BCB" w14:textId="77777777" w:rsidR="00CE0B51" w:rsidRDefault="009F0663" w:rsidP="00C106A2">
      <w:pPr>
        <w:pStyle w:val="PlainText"/>
        <w:rPr>
          <w:rFonts w:asciiTheme="minorHAnsi" w:hAnsiTheme="minorHAnsi" w:cstheme="minorHAnsi"/>
          <w:szCs w:val="22"/>
          <w:lang w:val="de-DE"/>
        </w:rPr>
      </w:pPr>
      <w:r w:rsidRPr="00C106A2">
        <w:rPr>
          <w:rFonts w:asciiTheme="minorHAnsi" w:hAnsiTheme="minorHAnsi" w:cstheme="minorHAnsi"/>
          <w:szCs w:val="22"/>
          <w:lang w:val="de-DE"/>
        </w:rPr>
        <w:t xml:space="preserve">Der Text steht Ihnen unter </w:t>
      </w:r>
      <w:hyperlink r:id="rId9" w:history="1">
        <w:r w:rsidR="00CE0B51" w:rsidRPr="00FF7E22">
          <w:rPr>
            <w:rStyle w:val="Hyperlink"/>
            <w:rFonts w:asciiTheme="minorHAnsi" w:hAnsiTheme="minorHAnsi" w:cstheme="minorHAnsi"/>
            <w:szCs w:val="22"/>
            <w:lang w:val="de-DE"/>
          </w:rPr>
          <w:t>parkfield.co.uk/e2s/stex-mcp-de.docx</w:t>
        </w:r>
      </w:hyperlink>
      <w:r w:rsidRPr="00C106A2">
        <w:rPr>
          <w:rFonts w:asciiTheme="minorHAnsi" w:hAnsiTheme="minorHAnsi" w:cstheme="minorHAnsi"/>
          <w:szCs w:val="22"/>
          <w:lang w:val="de-DE"/>
        </w:rPr>
        <w:t xml:space="preserve"> als Word-Datei</w:t>
      </w:r>
    </w:p>
    <w:p w14:paraId="0AF6626C" w14:textId="61AB0440" w:rsidR="009F0663" w:rsidRPr="00C106A2" w:rsidRDefault="009F0663" w:rsidP="00C106A2">
      <w:pPr>
        <w:pStyle w:val="PlainText"/>
        <w:rPr>
          <w:rFonts w:asciiTheme="minorHAnsi" w:hAnsiTheme="minorHAnsi" w:cstheme="minorHAnsi"/>
          <w:szCs w:val="22"/>
          <w:lang w:val="de-DE"/>
        </w:rPr>
      </w:pPr>
      <w:r w:rsidRPr="00C106A2">
        <w:rPr>
          <w:rFonts w:asciiTheme="minorHAnsi" w:hAnsiTheme="minorHAnsi" w:cstheme="minorHAnsi"/>
          <w:szCs w:val="22"/>
          <w:lang w:val="de-DE"/>
        </w:rPr>
        <w:t>zum Download bereit.</w:t>
      </w:r>
    </w:p>
    <w:p w14:paraId="292A90B8" w14:textId="0180A4DE" w:rsidR="009F0663" w:rsidRPr="001B5F31" w:rsidRDefault="009F0663"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de-DE"/>
        </w:rPr>
      </w:pPr>
      <w:r w:rsidRPr="001B5F31">
        <w:rPr>
          <w:rStyle w:val="hps"/>
          <w:rFonts w:asciiTheme="minorHAnsi" w:hAnsiTheme="minorHAnsi" w:cstheme="minorHAnsi"/>
          <w:b w:val="0"/>
          <w:szCs w:val="22"/>
          <w:lang w:val="de-DE"/>
        </w:rPr>
        <w:t>Alle</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E2S</w:t>
      </w:r>
      <w:r w:rsidRPr="001B5F31">
        <w:rPr>
          <w:rStyle w:val="shorttext"/>
          <w:rFonts w:asciiTheme="minorHAnsi" w:hAnsiTheme="minorHAnsi" w:cstheme="minorHAnsi"/>
          <w:b w:val="0"/>
          <w:szCs w:val="22"/>
          <w:lang w:val="de-DE"/>
        </w:rPr>
        <w:t xml:space="preserve"> </w:t>
      </w:r>
      <w:r w:rsidRPr="001B5F31">
        <w:rPr>
          <w:rFonts w:asciiTheme="minorHAnsi" w:hAnsiTheme="minorHAnsi" w:cstheme="minorHAnsi"/>
          <w:b w:val="0"/>
          <w:szCs w:val="22"/>
          <w:lang w:val="de-DE"/>
        </w:rPr>
        <w:t xml:space="preserve">Presseinformation </w:t>
      </w:r>
      <w:r w:rsidRPr="001B5F31">
        <w:rPr>
          <w:rStyle w:val="hps"/>
          <w:rFonts w:asciiTheme="minorHAnsi" w:hAnsiTheme="minorHAnsi" w:cstheme="minorHAnsi"/>
          <w:b w:val="0"/>
          <w:szCs w:val="22"/>
          <w:lang w:val="de-DE"/>
        </w:rPr>
        <w:t>zu sehen,</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 xml:space="preserve">zu gehen </w:t>
      </w:r>
      <w:hyperlink r:id="rId10" w:history="1">
        <w:bookmarkStart w:id="0" w:name="_GoBack"/>
        <w:bookmarkEnd w:id="0"/>
        <w:r w:rsidRPr="001B5F31">
          <w:rPr>
            <w:rStyle w:val="Hyperlink"/>
            <w:rFonts w:asciiTheme="minorHAnsi" w:hAnsiTheme="minorHAnsi" w:cstheme="minorHAnsi"/>
            <w:b w:val="0"/>
            <w:szCs w:val="22"/>
            <w:lang w:val="de-DE"/>
          </w:rPr>
          <w:t>parkfield.co.uk/e2s/</w:t>
        </w:r>
      </w:hyperlink>
    </w:p>
    <w:p w14:paraId="7AD1CB2B" w14:textId="677F7F42" w:rsidR="009F0663" w:rsidRPr="009F0663" w:rsidRDefault="009F0663" w:rsidP="00560FB6">
      <w:pPr>
        <w:tabs>
          <w:tab w:val="left" w:pos="851"/>
          <w:tab w:val="right" w:pos="9072"/>
        </w:tabs>
        <w:rPr>
          <w:lang w:val="de-DE"/>
        </w:rPr>
      </w:pPr>
    </w:p>
    <w:p w14:paraId="68AF9BE9" w14:textId="2F4B6797" w:rsidR="00950125" w:rsidRPr="004853CF" w:rsidRDefault="00C179D9" w:rsidP="00560FB6">
      <w:pPr>
        <w:tabs>
          <w:tab w:val="left" w:pos="851"/>
          <w:tab w:val="right" w:pos="9072"/>
        </w:tabs>
        <w:rPr>
          <w:b/>
          <w:lang w:val="de-DE"/>
        </w:rPr>
      </w:pPr>
      <w:r w:rsidRPr="004853CF">
        <w:rPr>
          <w:b/>
          <w:lang w:val="de-DE"/>
        </w:rPr>
        <w:t>Neue Meldestellen SIL-</w:t>
      </w:r>
      <w:r w:rsidR="00EF563B" w:rsidRPr="004853CF">
        <w:rPr>
          <w:b/>
          <w:lang w:val="de-DE"/>
        </w:rPr>
        <w:t>2</w:t>
      </w:r>
      <w:r w:rsidRPr="004853CF">
        <w:rPr>
          <w:b/>
          <w:lang w:val="de-DE"/>
        </w:rPr>
        <w:t>-konform aus 316L-Stahl für Onshore- und Offshore-Anwendungen</w:t>
      </w:r>
    </w:p>
    <w:p w14:paraId="08956619" w14:textId="667A7F82" w:rsidR="00EF563B" w:rsidRPr="004853CF" w:rsidRDefault="00EF563B" w:rsidP="00EF563B">
      <w:pPr>
        <w:tabs>
          <w:tab w:val="left" w:pos="851"/>
          <w:tab w:val="right" w:pos="9072"/>
        </w:tabs>
        <w:jc w:val="center"/>
        <w:rPr>
          <w:b/>
          <w:lang w:val="de-DE"/>
        </w:rPr>
      </w:pPr>
    </w:p>
    <w:p w14:paraId="637E12CC" w14:textId="6E37D113" w:rsidR="00F954CB" w:rsidRDefault="004B1CE2" w:rsidP="00F96370">
      <w:pPr>
        <w:tabs>
          <w:tab w:val="left" w:pos="851"/>
          <w:tab w:val="right" w:pos="9072"/>
        </w:tabs>
        <w:rPr>
          <w:lang w:val="de-DE"/>
        </w:rPr>
      </w:pPr>
      <w:r w:rsidRPr="004853CF">
        <w:rPr>
          <w:lang w:val="de-DE"/>
        </w:rPr>
        <w:t xml:space="preserve">E2S Warning Signals </w:t>
      </w:r>
      <w:r w:rsidR="00EC1E61">
        <w:rPr>
          <w:lang w:val="de-DE"/>
        </w:rPr>
        <w:t>kündigt an, dass seine manuellen Meldestellen STExCP8</w:t>
      </w:r>
      <w:r w:rsidR="001D467C" w:rsidRPr="004853CF">
        <w:rPr>
          <w:lang w:val="de-DE"/>
        </w:rPr>
        <w:t xml:space="preserve"> </w:t>
      </w:r>
      <w:r w:rsidR="00FE633C">
        <w:rPr>
          <w:lang w:val="de-DE"/>
        </w:rPr>
        <w:t>gemäß IEC </w:t>
      </w:r>
      <w:r w:rsidR="001D467C" w:rsidRPr="004853CF">
        <w:rPr>
          <w:lang w:val="de-DE"/>
        </w:rPr>
        <w:t>61508</w:t>
      </w:r>
      <w:r w:rsidR="00EC1E61">
        <w:rPr>
          <w:lang w:val="de-DE"/>
        </w:rPr>
        <w:t xml:space="preserve"> </w:t>
      </w:r>
      <w:r w:rsidR="00FE633C" w:rsidRPr="004853CF">
        <w:rPr>
          <w:lang w:val="de-DE"/>
        </w:rPr>
        <w:t>SIL2</w:t>
      </w:r>
      <w:r w:rsidR="00FE633C">
        <w:rPr>
          <w:lang w:val="de-DE"/>
        </w:rPr>
        <w:t xml:space="preserve">-konform </w:t>
      </w:r>
      <w:r w:rsidR="00EC1E61">
        <w:rPr>
          <w:lang w:val="de-DE"/>
        </w:rPr>
        <w:t>sind und dadurch Systemintegratoren größere Sicherheit bei der Erstellung von Systemen mit einem erhöhten Sicherheits-Integritätsniveau bieten</w:t>
      </w:r>
      <w:r w:rsidR="001D467C" w:rsidRPr="004853CF">
        <w:rPr>
          <w:lang w:val="de-DE"/>
        </w:rPr>
        <w:t>.</w:t>
      </w:r>
      <w:r w:rsidR="00EC1E61">
        <w:rPr>
          <w:lang w:val="de-DE"/>
        </w:rPr>
        <w:t xml:space="preserve"> Die robusten Geräte sind Teil der umfangreichen </w:t>
      </w:r>
      <w:hyperlink r:id="rId11" w:history="1">
        <w:r w:rsidR="00EC1E61">
          <w:rPr>
            <w:rStyle w:val="Hyperlink"/>
            <w:lang w:val="de-DE"/>
          </w:rPr>
          <w:t>STEx-Familie</w:t>
        </w:r>
      </w:hyperlink>
      <w:r w:rsidRPr="004853CF">
        <w:rPr>
          <w:lang w:val="de-DE"/>
        </w:rPr>
        <w:t xml:space="preserve"> </w:t>
      </w:r>
      <w:r w:rsidR="00EC1E61">
        <w:rPr>
          <w:lang w:val="de-DE"/>
        </w:rPr>
        <w:t>mit Explosions-/</w:t>
      </w:r>
      <w:r w:rsidR="00616BFB">
        <w:rPr>
          <w:lang w:val="de-DE"/>
        </w:rPr>
        <w:t xml:space="preserve"> feuerfesten</w:t>
      </w:r>
      <w:r w:rsidR="00EC1E61">
        <w:rPr>
          <w:lang w:val="de-DE"/>
        </w:rPr>
        <w:t xml:space="preserve"> akustischen und </w:t>
      </w:r>
      <w:r w:rsidR="00051C15">
        <w:rPr>
          <w:lang w:val="de-DE"/>
        </w:rPr>
        <w:t>visuellen</w:t>
      </w:r>
      <w:r w:rsidR="00EC1E61">
        <w:rPr>
          <w:lang w:val="de-DE"/>
        </w:rPr>
        <w:t xml:space="preserve"> Signalgeräten mit einem Edelstahlgehäuse der höchsten Güte 316L. Die Meldestellen und Drucktaster wurden für die schwierigsten Umgebungen an Land und Offshore entwickelt und sind gemäß IECEx und ATEX für die Verwendung in gefährlichen Bereichen der Zone 1 und 2 für Brand- und Gasalarmsystem</w:t>
      </w:r>
      <w:r w:rsidR="00605DAE">
        <w:rPr>
          <w:lang w:val="de-DE"/>
        </w:rPr>
        <w:t>e</w:t>
      </w:r>
      <w:r w:rsidR="00EC1E61">
        <w:rPr>
          <w:lang w:val="de-DE"/>
        </w:rPr>
        <w:t xml:space="preserve"> und Notabschaltung sowie Prozesssteuerungsanwendungen zugelassen. Eine Auswahl von vier Betriebsmechanismen stehen zur Verfügung: ein H</w:t>
      </w:r>
      <w:r w:rsidR="00A97317">
        <w:rPr>
          <w:lang w:val="de-DE"/>
        </w:rPr>
        <w:t>a</w:t>
      </w:r>
      <w:r w:rsidR="00EC1E61">
        <w:rPr>
          <w:lang w:val="de-DE"/>
        </w:rPr>
        <w:t xml:space="preserve">ndfeuermelder </w:t>
      </w:r>
      <w:r w:rsidR="00D7719B">
        <w:rPr>
          <w:lang w:val="de-DE"/>
        </w:rPr>
        <w:t xml:space="preserve">und drei Drucktaster mit Sofortaktivierung, Werkzeug-Rücksetzverriegelung und manuelle Rücksetzung mit dualem Mechanismus. Der Handfeuermelder </w:t>
      </w:r>
      <w:r w:rsidR="00EE06F0">
        <w:rPr>
          <w:lang w:val="de-DE"/>
        </w:rPr>
        <w:t xml:space="preserve">ist mit einem kunststoffbeschichteten </w:t>
      </w:r>
      <w:r w:rsidR="00F96370">
        <w:rPr>
          <w:lang w:val="de-DE"/>
        </w:rPr>
        <w:t>Glaselement für die Bedienersicherheit und eine</w:t>
      </w:r>
      <w:r w:rsidR="007A110E">
        <w:rPr>
          <w:lang w:val="de-DE"/>
        </w:rPr>
        <w:t>r</w:t>
      </w:r>
      <w:r w:rsidR="00F96370">
        <w:rPr>
          <w:lang w:val="de-DE"/>
        </w:rPr>
        <w:t xml:space="preserve"> optionale</w:t>
      </w:r>
      <w:r w:rsidR="007A110E">
        <w:rPr>
          <w:lang w:val="de-DE"/>
        </w:rPr>
        <w:t>n</w:t>
      </w:r>
      <w:r w:rsidR="00F96370">
        <w:rPr>
          <w:lang w:val="de-DE"/>
        </w:rPr>
        <w:t xml:space="preserve"> Edelstahl-Schutzklappe</w:t>
      </w:r>
      <w:r w:rsidR="007A110E">
        <w:rPr>
          <w:lang w:val="de-DE"/>
        </w:rPr>
        <w:t xml:space="preserve"> ausgestattet</w:t>
      </w:r>
      <w:r w:rsidR="00F96370">
        <w:rPr>
          <w:lang w:val="de-DE"/>
        </w:rPr>
        <w:t>, die einen unbeabsichtigten Betrieb verhindert.</w:t>
      </w:r>
    </w:p>
    <w:p w14:paraId="6B4589EA" w14:textId="77777777" w:rsidR="00F96370" w:rsidRPr="004853CF" w:rsidRDefault="00F96370" w:rsidP="00F96370">
      <w:pPr>
        <w:tabs>
          <w:tab w:val="left" w:pos="851"/>
          <w:tab w:val="right" w:pos="9072"/>
        </w:tabs>
        <w:rPr>
          <w:lang w:val="de-DE"/>
        </w:rPr>
      </w:pPr>
    </w:p>
    <w:p w14:paraId="7B7F1302" w14:textId="3DD78724" w:rsidR="002602AA" w:rsidRPr="004853CF" w:rsidRDefault="005D7400" w:rsidP="00885BE2">
      <w:pPr>
        <w:tabs>
          <w:tab w:val="left" w:pos="851"/>
          <w:tab w:val="right" w:pos="9072"/>
        </w:tabs>
        <w:rPr>
          <w:lang w:val="de-DE"/>
        </w:rPr>
      </w:pPr>
      <w:r>
        <w:rPr>
          <w:lang w:val="de-DE"/>
        </w:rPr>
        <w:t xml:space="preserve">Sie sind mit zwei </w:t>
      </w:r>
      <w:r w:rsidR="00431EC7" w:rsidRPr="004853CF">
        <w:rPr>
          <w:lang w:val="de-DE"/>
        </w:rPr>
        <w:t>M20</w:t>
      </w:r>
      <w:r>
        <w:rPr>
          <w:lang w:val="de-DE"/>
        </w:rPr>
        <w:t>-Kabeleinführungen ausgestattet, sodass die Kabel von oben oder unten eingeführt werden können. Ein weiterer M20-Eingang befindet sich an der Seite. Alle nicht verwendeten Eingänge sind standardmäßig mit Edelstahl-Verschlussstopfen ausgestattet; Adapter für ½ Zoll NPT, ¾ Zoll NPT und M25 sind ebenso ab Werk erhältlich.</w:t>
      </w:r>
      <w:r w:rsidR="00885BE2">
        <w:rPr>
          <w:lang w:val="de-DE"/>
        </w:rPr>
        <w:t xml:space="preserve"> Zusätzlich zu einer Einzel- oder Doppelschalteroption können die Anschlüss</w:t>
      </w:r>
      <w:r w:rsidR="00605DAE">
        <w:rPr>
          <w:lang w:val="de-DE"/>
        </w:rPr>
        <w:t>e als Standard-DIN-Schiene oder</w:t>
      </w:r>
      <w:r w:rsidR="00885BE2">
        <w:rPr>
          <w:lang w:val="de-DE"/>
        </w:rPr>
        <w:t xml:space="preserve"> innovative</w:t>
      </w:r>
      <w:r w:rsidR="00605DAE">
        <w:rPr>
          <w:lang w:val="de-DE"/>
        </w:rPr>
        <w:t>s</w:t>
      </w:r>
      <w:r w:rsidR="00885BE2">
        <w:rPr>
          <w:lang w:val="de-DE"/>
        </w:rPr>
        <w:t xml:space="preserve"> E2S-Anschlussfeld ausgeführt werden. Durch die zugewiesenen Anschlüsse können vor Ort oder ab Werk installierte</w:t>
      </w:r>
      <w:r w:rsidR="00EE574A">
        <w:rPr>
          <w:lang w:val="de-DE"/>
        </w:rPr>
        <w:t xml:space="preserve"> ausgediente Geräte</w:t>
      </w:r>
      <w:r w:rsidR="00885BE2">
        <w:rPr>
          <w:lang w:val="de-DE"/>
        </w:rPr>
        <w:t xml:space="preserve"> und/oder serielle Geräte entfernt oder ausgetauscht werden, ohne in die Systemverkabelung einzugreifen.</w:t>
      </w:r>
    </w:p>
    <w:p w14:paraId="4C8D1CEF" w14:textId="77777777" w:rsidR="00F954CB" w:rsidRPr="004853CF" w:rsidRDefault="00F954CB" w:rsidP="004F0EA4">
      <w:pPr>
        <w:tabs>
          <w:tab w:val="left" w:pos="851"/>
          <w:tab w:val="right" w:pos="9072"/>
        </w:tabs>
        <w:rPr>
          <w:lang w:val="de-DE"/>
        </w:rPr>
      </w:pPr>
    </w:p>
    <w:p w14:paraId="4A507FE1" w14:textId="6FD8D1D3" w:rsidR="004F0EA4" w:rsidRPr="004853CF" w:rsidRDefault="00536564" w:rsidP="004F0EA4">
      <w:pPr>
        <w:tabs>
          <w:tab w:val="left" w:pos="851"/>
          <w:tab w:val="right" w:pos="9072"/>
        </w:tabs>
        <w:rPr>
          <w:lang w:val="de-DE"/>
        </w:rPr>
      </w:pPr>
      <w:r>
        <w:rPr>
          <w:lang w:val="de-DE"/>
        </w:rPr>
        <w:t>Die verbesserte, korrosionsbeständige STExCP8-Meldestellen- und Drucktasterreihe aus der 316L-Güte für Meeresanwendungen ergänzt die leichten</w:t>
      </w:r>
      <w:r w:rsidR="00D01FE3">
        <w:rPr>
          <w:lang w:val="de-DE"/>
        </w:rPr>
        <w:t>,</w:t>
      </w:r>
      <w:r>
        <w:rPr>
          <w:lang w:val="de-DE"/>
        </w:rPr>
        <w:t xml:space="preserve"> kupferfreien LM6-Aluminiumlegierungsfamilien </w:t>
      </w:r>
      <w:r w:rsidR="00B75427" w:rsidRPr="004853CF">
        <w:rPr>
          <w:lang w:val="de-DE"/>
        </w:rPr>
        <w:t xml:space="preserve">GNExCP6 </w:t>
      </w:r>
      <w:r>
        <w:rPr>
          <w:lang w:val="de-DE"/>
        </w:rPr>
        <w:t>GRP u</w:t>
      </w:r>
      <w:r w:rsidR="004F0EA4" w:rsidRPr="004853CF">
        <w:rPr>
          <w:lang w:val="de-DE"/>
        </w:rPr>
        <w:t xml:space="preserve">nd </w:t>
      </w:r>
      <w:r w:rsidR="00B75427" w:rsidRPr="004853CF">
        <w:rPr>
          <w:lang w:val="de-DE"/>
        </w:rPr>
        <w:t>BExCP3</w:t>
      </w:r>
      <w:r>
        <w:rPr>
          <w:lang w:val="de-DE"/>
        </w:rPr>
        <w:t xml:space="preserve">, was Entscheidungsträgern die Möglichkeit gibt, das am besten geeignete Gehäusematerial für die </w:t>
      </w:r>
      <w:r w:rsidR="007A110E">
        <w:rPr>
          <w:lang w:val="de-DE"/>
        </w:rPr>
        <w:t>jeweilige</w:t>
      </w:r>
      <w:r>
        <w:rPr>
          <w:lang w:val="de-DE"/>
        </w:rPr>
        <w:t xml:space="preserve"> Installationsumgebung zu wählen.</w:t>
      </w:r>
    </w:p>
    <w:p w14:paraId="04A71F0F" w14:textId="1A5F26F1" w:rsidR="00727CEA" w:rsidRPr="004853CF" w:rsidRDefault="00727CEA" w:rsidP="004F0EA4">
      <w:pPr>
        <w:tabs>
          <w:tab w:val="left" w:pos="851"/>
          <w:tab w:val="right" w:pos="9072"/>
        </w:tabs>
        <w:rPr>
          <w:lang w:val="de-DE"/>
        </w:rPr>
      </w:pPr>
    </w:p>
    <w:p w14:paraId="4F65B0A2" w14:textId="6E4A88C9" w:rsidR="00727CEA" w:rsidRPr="004853CF" w:rsidRDefault="00727CEA" w:rsidP="004F0EA4">
      <w:pPr>
        <w:tabs>
          <w:tab w:val="left" w:pos="851"/>
          <w:tab w:val="right" w:pos="9072"/>
        </w:tabs>
        <w:rPr>
          <w:lang w:val="de-DE"/>
        </w:rPr>
      </w:pPr>
      <w:r w:rsidRPr="004853CF">
        <w:rPr>
          <w:lang w:val="de-DE"/>
        </w:rPr>
        <w:t xml:space="preserve">*** </w:t>
      </w:r>
      <w:r w:rsidR="004B7A1C">
        <w:rPr>
          <w:lang w:val="de-DE"/>
        </w:rPr>
        <w:t>Ende</w:t>
      </w:r>
      <w:r w:rsidRPr="004853CF">
        <w:rPr>
          <w:lang w:val="de-DE"/>
        </w:rPr>
        <w:t xml:space="preserve">: </w:t>
      </w:r>
      <w:r w:rsidR="004B7A1C">
        <w:rPr>
          <w:lang w:val="de-DE"/>
        </w:rPr>
        <w:t>Text 268 Wörter</w:t>
      </w:r>
      <w:r w:rsidRPr="004853CF">
        <w:rPr>
          <w:lang w:val="de-DE"/>
        </w:rPr>
        <w:t xml:space="preserve"> ***</w:t>
      </w:r>
    </w:p>
    <w:p w14:paraId="753D207E" w14:textId="45147730" w:rsidR="000C63F0" w:rsidRPr="004853CF" w:rsidRDefault="000C63F0" w:rsidP="004F0EA4">
      <w:pPr>
        <w:tabs>
          <w:tab w:val="left" w:pos="851"/>
          <w:tab w:val="right" w:pos="9072"/>
        </w:tabs>
        <w:rPr>
          <w:lang w:val="de-DE"/>
        </w:rPr>
      </w:pPr>
    </w:p>
    <w:p w14:paraId="156CDD6B" w14:textId="77777777" w:rsidR="009F0663" w:rsidRPr="00355322" w:rsidRDefault="009F0663" w:rsidP="00E2623F">
      <w:pPr>
        <w:rPr>
          <w:rFonts w:cs="Arial"/>
          <w:b/>
          <w:lang w:val="de-DE" w:eastAsia="en-GB"/>
        </w:rPr>
      </w:pPr>
      <w:r>
        <w:rPr>
          <w:rFonts w:cs="Arial"/>
          <w:b/>
          <w:lang w:val="de-DE" w:eastAsia="en-GB"/>
        </w:rPr>
        <w:t>Hinweise an die Redaktion:</w:t>
      </w:r>
    </w:p>
    <w:p w14:paraId="0EFF985B" w14:textId="77777777" w:rsidR="009F0663" w:rsidRPr="009F0663" w:rsidRDefault="009F0663" w:rsidP="009F0663">
      <w:pPr>
        <w:tabs>
          <w:tab w:val="left" w:pos="851"/>
          <w:tab w:val="right" w:pos="9072"/>
        </w:tabs>
        <w:rPr>
          <w:b/>
          <w:lang w:val="de-DE"/>
        </w:rPr>
      </w:pPr>
      <w:r w:rsidRPr="009F0663">
        <w:rPr>
          <w:b/>
          <w:lang w:val="de-DE"/>
        </w:rPr>
        <w:t>Veröffentlichung: 06. Dezember 2018</w:t>
      </w:r>
    </w:p>
    <w:p w14:paraId="27DDE81D" w14:textId="77777777" w:rsidR="00ED77ED" w:rsidRDefault="00ED77ED" w:rsidP="00E2623F">
      <w:pPr>
        <w:rPr>
          <w:rFonts w:cs="Arial"/>
          <w:lang w:val="de-DE" w:eastAsia="en-GB"/>
        </w:rPr>
      </w:pPr>
    </w:p>
    <w:p w14:paraId="511FCA72" w14:textId="77777777" w:rsidR="009F0663" w:rsidRPr="00355322" w:rsidRDefault="009F0663" w:rsidP="00E2623F">
      <w:pPr>
        <w:rPr>
          <w:rFonts w:cs="Arial"/>
          <w:lang w:val="de-DE" w:eastAsia="en-GB"/>
        </w:rPr>
      </w:pPr>
      <w:r>
        <w:rPr>
          <w:rFonts w:cs="Arial"/>
          <w:lang w:val="de-DE" w:eastAsia="en-GB"/>
        </w:rPr>
        <w:t>Im Falle weiterer Rückfragen</w:t>
      </w:r>
      <w:r w:rsidRPr="00355322">
        <w:rPr>
          <w:rFonts w:cs="Arial"/>
          <w:lang w:val="de-DE" w:eastAsia="en-GB"/>
        </w:rPr>
        <w:t xml:space="preserve"> kontaktieren Sie bitte:</w:t>
      </w:r>
    </w:p>
    <w:p w14:paraId="4BA65D64" w14:textId="77777777" w:rsidR="009F0663" w:rsidRPr="00C70F4D" w:rsidRDefault="009F0663" w:rsidP="00E2623F">
      <w:pPr>
        <w:rPr>
          <w:rFonts w:cs="Arial"/>
          <w:lang w:eastAsia="en-GB"/>
        </w:rPr>
      </w:pPr>
      <w:r w:rsidRPr="00C70F4D">
        <w:rPr>
          <w:rFonts w:cs="Arial"/>
          <w:lang w:eastAsia="en-GB"/>
        </w:rPr>
        <w:t>Nigel May</w:t>
      </w:r>
    </w:p>
    <w:p w14:paraId="4859A756" w14:textId="77777777" w:rsidR="009F0663" w:rsidRPr="00C70F4D" w:rsidRDefault="009F0663" w:rsidP="00E2623F">
      <w:pPr>
        <w:rPr>
          <w:rFonts w:cs="Arial"/>
          <w:lang w:eastAsia="en-GB"/>
        </w:rPr>
      </w:pPr>
      <w:r w:rsidRPr="00C70F4D">
        <w:rPr>
          <w:rFonts w:cs="Arial"/>
          <w:lang w:eastAsia="en-GB"/>
        </w:rPr>
        <w:t>Parkfield Communications Limited</w:t>
      </w:r>
    </w:p>
    <w:p w14:paraId="32755833" w14:textId="77777777" w:rsidR="009F0663" w:rsidRPr="00C70F4D" w:rsidRDefault="009F0663" w:rsidP="00E2623F">
      <w:pPr>
        <w:rPr>
          <w:rFonts w:cs="Arial"/>
          <w:lang w:eastAsia="en-GB"/>
        </w:rPr>
      </w:pPr>
      <w:r w:rsidRPr="00C70F4D">
        <w:rPr>
          <w:rFonts w:cs="Arial"/>
          <w:lang w:eastAsia="en-GB"/>
        </w:rPr>
        <w:lastRenderedPageBreak/>
        <w:t>Parkfield House</w:t>
      </w:r>
    </w:p>
    <w:p w14:paraId="5AC55AB7" w14:textId="77777777" w:rsidR="009F0663" w:rsidRPr="00355322" w:rsidRDefault="009F0663" w:rsidP="00E2623F">
      <w:pPr>
        <w:rPr>
          <w:rFonts w:cs="Arial"/>
          <w:lang w:val="de-DE" w:eastAsia="en-GB"/>
        </w:rPr>
      </w:pPr>
      <w:r w:rsidRPr="00355322">
        <w:rPr>
          <w:rFonts w:cs="Arial"/>
          <w:lang w:val="de-DE" w:eastAsia="en-GB"/>
        </w:rPr>
        <w:t>Damerham</w:t>
      </w:r>
    </w:p>
    <w:p w14:paraId="6036158A" w14:textId="77777777" w:rsidR="009F0663" w:rsidRPr="00355322" w:rsidRDefault="009F0663" w:rsidP="00E2623F">
      <w:pPr>
        <w:rPr>
          <w:rFonts w:cs="Arial"/>
          <w:lang w:val="de-DE" w:eastAsia="en-GB"/>
        </w:rPr>
      </w:pPr>
      <w:r w:rsidRPr="00355322">
        <w:rPr>
          <w:rFonts w:cs="Arial"/>
          <w:lang w:val="de-DE" w:eastAsia="en-GB"/>
        </w:rPr>
        <w:t>SP6 3HQ</w:t>
      </w:r>
    </w:p>
    <w:p w14:paraId="15E54107" w14:textId="77777777" w:rsidR="009F0663" w:rsidRPr="00355322" w:rsidRDefault="009F0663" w:rsidP="00E2623F">
      <w:pPr>
        <w:rPr>
          <w:rFonts w:cs="Arial"/>
          <w:lang w:val="de-DE" w:eastAsia="en-GB"/>
        </w:rPr>
      </w:pPr>
      <w:r>
        <w:rPr>
          <w:rFonts w:cs="Arial"/>
          <w:lang w:val="de-DE" w:eastAsia="en-GB"/>
        </w:rPr>
        <w:t>Großbritannien</w:t>
      </w:r>
    </w:p>
    <w:p w14:paraId="16FC609E" w14:textId="77777777" w:rsidR="009F0663" w:rsidRPr="00355322" w:rsidRDefault="009F0663" w:rsidP="00E2623F">
      <w:pPr>
        <w:rPr>
          <w:rFonts w:cs="Arial"/>
          <w:lang w:val="de-DE" w:eastAsia="en-GB"/>
        </w:rPr>
      </w:pPr>
      <w:r w:rsidRPr="00355322">
        <w:rPr>
          <w:rFonts w:cs="Arial"/>
          <w:lang w:val="de-DE" w:eastAsia="en-GB"/>
        </w:rPr>
        <w:t>Tel: + 44 (0)1725 518321</w:t>
      </w:r>
    </w:p>
    <w:p w14:paraId="6B135447" w14:textId="77777777" w:rsidR="009F0663" w:rsidRPr="00D05FD8" w:rsidRDefault="009F0663" w:rsidP="00E2623F">
      <w:pPr>
        <w:rPr>
          <w:rFonts w:cs="Arial"/>
          <w:lang w:val="fr-FR" w:eastAsia="en-GB"/>
        </w:rPr>
      </w:pPr>
      <w:r w:rsidRPr="00D05FD8">
        <w:rPr>
          <w:rFonts w:cs="Arial"/>
          <w:lang w:val="fr-FR" w:eastAsia="en-GB"/>
        </w:rPr>
        <w:t>Fax: + 44 (0)1725 518378</w:t>
      </w:r>
    </w:p>
    <w:p w14:paraId="5F95218D" w14:textId="77777777" w:rsidR="009F0663" w:rsidRPr="00D05FD8" w:rsidRDefault="009F0663" w:rsidP="00E2623F">
      <w:pPr>
        <w:rPr>
          <w:rFonts w:cs="Arial"/>
          <w:lang w:val="fr-FR" w:eastAsia="en-GB"/>
        </w:rPr>
      </w:pPr>
      <w:hyperlink r:id="rId12" w:history="1">
        <w:r w:rsidRPr="005A1CC5">
          <w:rPr>
            <w:rStyle w:val="Hyperlink"/>
            <w:rFonts w:cs="Arial"/>
            <w:lang w:val="fr-FR" w:eastAsia="en-GB"/>
          </w:rPr>
          <w:t>nigel.may@parkfield.co.uk</w:t>
        </w:r>
      </w:hyperlink>
      <w:r>
        <w:rPr>
          <w:rFonts w:cs="Arial"/>
          <w:lang w:val="fr-FR" w:eastAsia="en-GB"/>
        </w:rPr>
        <w:t xml:space="preserve"> </w:t>
      </w:r>
    </w:p>
    <w:p w14:paraId="7734FE81" w14:textId="77777777" w:rsidR="009F0663" w:rsidRPr="00355322" w:rsidRDefault="009F0663" w:rsidP="00E2623F">
      <w:pPr>
        <w:rPr>
          <w:rFonts w:cs="Arial"/>
          <w:lang w:val="de-DE" w:eastAsia="en-GB"/>
        </w:rPr>
      </w:pPr>
      <w:hyperlink r:id="rId13" w:history="1">
        <w:r w:rsidRPr="005A1CC5">
          <w:rPr>
            <w:rStyle w:val="Hyperlink"/>
            <w:rFonts w:cs="Arial"/>
            <w:lang w:val="de-DE" w:eastAsia="en-GB"/>
          </w:rPr>
          <w:t>parkfield.co.uk</w:t>
        </w:r>
      </w:hyperlink>
      <w:r>
        <w:rPr>
          <w:rFonts w:cs="Arial"/>
          <w:lang w:val="de-DE" w:eastAsia="en-GB"/>
        </w:rPr>
        <w:t xml:space="preserve"> </w:t>
      </w:r>
    </w:p>
    <w:p w14:paraId="4714845D" w14:textId="77777777" w:rsidR="009F0663" w:rsidRPr="00355322" w:rsidRDefault="009F0663" w:rsidP="00E2623F">
      <w:pPr>
        <w:rPr>
          <w:rFonts w:cs="Arial"/>
          <w:lang w:val="de-DE" w:eastAsia="en-GB"/>
        </w:rPr>
      </w:pPr>
      <w:r w:rsidRPr="00355322">
        <w:rPr>
          <w:rFonts w:cs="Arial"/>
          <w:lang w:val="de-DE" w:eastAsia="en-GB"/>
        </w:rPr>
        <w:br/>
        <w:t xml:space="preserve">E2S ist der </w:t>
      </w:r>
      <w:r>
        <w:rPr>
          <w:rFonts w:cs="Arial"/>
          <w:lang w:val="de-DE" w:eastAsia="en-GB"/>
        </w:rPr>
        <w:t xml:space="preserve">weltweit größte </w:t>
      </w:r>
      <w:r w:rsidRPr="00355322">
        <w:rPr>
          <w:rFonts w:cs="Arial"/>
          <w:lang w:val="de-DE" w:eastAsia="en-GB"/>
        </w:rPr>
        <w:t xml:space="preserve">unabhängige Hersteller von </w:t>
      </w:r>
      <w:r>
        <w:rPr>
          <w:rFonts w:cs="Arial"/>
          <w:lang w:val="de-DE" w:eastAsia="en-GB"/>
        </w:rPr>
        <w:t>Alarmsignalgeräten</w:t>
      </w:r>
      <w:r w:rsidRPr="00355322">
        <w:rPr>
          <w:rFonts w:cs="Arial"/>
          <w:lang w:val="de-DE" w:eastAsia="en-GB"/>
        </w:rPr>
        <w:t>. Mit Sitz in West</w:t>
      </w:r>
      <w:r>
        <w:rPr>
          <w:rFonts w:cs="Arial"/>
          <w:lang w:val="de-DE" w:eastAsia="en-GB"/>
        </w:rPr>
        <w:t>-L</w:t>
      </w:r>
      <w:r w:rsidRPr="00355322">
        <w:rPr>
          <w:rFonts w:cs="Arial"/>
          <w:lang w:val="de-DE" w:eastAsia="en-GB"/>
        </w:rPr>
        <w:t>ondon, England</w:t>
      </w:r>
      <w:r>
        <w:rPr>
          <w:rFonts w:cs="Arial"/>
          <w:lang w:val="de-DE" w:eastAsia="en-GB"/>
        </w:rPr>
        <w:t>,</w:t>
      </w:r>
      <w:r w:rsidRPr="00355322">
        <w:rPr>
          <w:rFonts w:cs="Arial"/>
          <w:lang w:val="de-DE" w:eastAsia="en-GB"/>
        </w:rPr>
        <w:t xml:space="preserve"> </w:t>
      </w:r>
      <w:r>
        <w:rPr>
          <w:rFonts w:cs="Arial"/>
          <w:lang w:val="de-DE" w:eastAsia="en-GB"/>
        </w:rPr>
        <w:t>konzipiert und fertigt</w:t>
      </w:r>
      <w:r w:rsidRPr="00355322">
        <w:rPr>
          <w:rFonts w:cs="Arial"/>
          <w:lang w:val="de-DE" w:eastAsia="en-GB"/>
        </w:rPr>
        <w:t xml:space="preserve"> das Unternehmen eine umfassende Auswahl </w:t>
      </w:r>
      <w:r>
        <w:rPr>
          <w:rFonts w:cs="Arial"/>
          <w:lang w:val="de-DE" w:eastAsia="en-GB"/>
        </w:rPr>
        <w:t xml:space="preserve">an </w:t>
      </w:r>
      <w:r>
        <w:rPr>
          <w:lang w:val="de-DE"/>
        </w:rPr>
        <w:t xml:space="preserve">akustischen- und optischen Alarmsignalgeräten für Ex Gefahrenzonen, Industrieanlagen und Sirenen zur großflächigen Alarmierung. </w:t>
      </w:r>
      <w:r w:rsidRPr="00355322">
        <w:rPr>
          <w:rFonts w:cs="Arial"/>
          <w:lang w:val="de-DE" w:eastAsia="en-GB"/>
        </w:rPr>
        <w:t>E2S</w:t>
      </w:r>
      <w:r>
        <w:rPr>
          <w:rFonts w:cs="Arial"/>
          <w:lang w:val="de-DE" w:eastAsia="en-GB"/>
        </w:rPr>
        <w:t>-</w:t>
      </w:r>
      <w:r w:rsidRPr="00355322">
        <w:rPr>
          <w:rFonts w:cs="Arial"/>
          <w:lang w:val="de-DE" w:eastAsia="en-GB"/>
        </w:rPr>
        <w:t xml:space="preserve">Produkte sind über </w:t>
      </w:r>
      <w:r>
        <w:rPr>
          <w:rFonts w:cs="Arial"/>
          <w:lang w:val="de-DE" w:eastAsia="en-GB"/>
        </w:rPr>
        <w:t>die Vertriebsniederlassungen und ein weltweites Händlernetz</w:t>
      </w:r>
      <w:r w:rsidRPr="00355322">
        <w:rPr>
          <w:rFonts w:cs="Arial"/>
          <w:lang w:val="de-DE" w:eastAsia="en-GB"/>
        </w:rPr>
        <w:t xml:space="preserve"> erhältlich. Einzelheiten zu den </w:t>
      </w:r>
      <w:r>
        <w:rPr>
          <w:rFonts w:cs="Arial"/>
          <w:lang w:val="de-DE" w:eastAsia="en-GB"/>
        </w:rPr>
        <w:t>Länderadressen</w:t>
      </w:r>
      <w:r w:rsidRPr="00355322">
        <w:rPr>
          <w:rFonts w:cs="Arial"/>
          <w:lang w:val="de-DE" w:eastAsia="en-GB"/>
        </w:rPr>
        <w:t xml:space="preserve"> finden </w:t>
      </w:r>
      <w:r>
        <w:rPr>
          <w:rFonts w:cs="Arial"/>
          <w:lang w:val="de-DE" w:eastAsia="en-GB"/>
        </w:rPr>
        <w:t>sich</w:t>
      </w:r>
      <w:r w:rsidRPr="00355322">
        <w:rPr>
          <w:rFonts w:cs="Arial"/>
          <w:lang w:val="de-DE" w:eastAsia="en-GB"/>
        </w:rPr>
        <w:t xml:space="preserve"> auf der </w:t>
      </w:r>
      <w:r>
        <w:rPr>
          <w:rFonts w:cs="Arial"/>
          <w:lang w:val="de-DE" w:eastAsia="en-GB"/>
        </w:rPr>
        <w:t>Internetseite des Unternehmens</w:t>
      </w:r>
      <w:r w:rsidRPr="00355322">
        <w:rPr>
          <w:rFonts w:cs="Arial"/>
          <w:lang w:val="de-DE" w:eastAsia="en-GB"/>
        </w:rPr>
        <w:t xml:space="preserve">. </w:t>
      </w:r>
      <w:r>
        <w:rPr>
          <w:rFonts w:cs="Arial"/>
          <w:lang w:val="de-DE" w:eastAsia="en-GB"/>
        </w:rPr>
        <w:t>Darüber hinaus</w:t>
      </w:r>
      <w:r w:rsidRPr="00355322">
        <w:rPr>
          <w:rFonts w:cs="Arial"/>
          <w:lang w:val="de-DE" w:eastAsia="en-GB"/>
        </w:rPr>
        <w:t xml:space="preserve"> </w:t>
      </w:r>
      <w:r>
        <w:rPr>
          <w:rFonts w:cs="Arial"/>
          <w:lang w:val="de-DE" w:eastAsia="en-GB"/>
        </w:rPr>
        <w:t>verfügt</w:t>
      </w:r>
      <w:r w:rsidRPr="00355322">
        <w:rPr>
          <w:rFonts w:cs="Arial"/>
          <w:lang w:val="de-DE" w:eastAsia="en-GB"/>
        </w:rPr>
        <w:t xml:space="preserve"> E2S </w:t>
      </w:r>
      <w:r>
        <w:rPr>
          <w:rFonts w:cs="Arial"/>
          <w:lang w:val="de-DE" w:eastAsia="en-GB"/>
        </w:rPr>
        <w:t xml:space="preserve">über </w:t>
      </w:r>
      <w:r w:rsidRPr="00355322">
        <w:rPr>
          <w:rFonts w:cs="Arial"/>
          <w:lang w:val="de-DE" w:eastAsia="en-GB"/>
        </w:rPr>
        <w:t xml:space="preserve">ein </w:t>
      </w:r>
      <w:r>
        <w:rPr>
          <w:rFonts w:cs="Arial"/>
          <w:lang w:val="de-DE" w:eastAsia="en-GB"/>
        </w:rPr>
        <w:t>eigens</w:t>
      </w:r>
      <w:r w:rsidRPr="00355322">
        <w:rPr>
          <w:rFonts w:cs="Arial"/>
          <w:lang w:val="de-DE" w:eastAsia="en-GB"/>
        </w:rPr>
        <w:t xml:space="preserve"> Vertriebszentrum in Houston, Texas</w:t>
      </w:r>
      <w:r>
        <w:rPr>
          <w:rFonts w:cs="Arial"/>
          <w:lang w:val="de-DE" w:eastAsia="en-GB"/>
        </w:rPr>
        <w:t>,</w:t>
      </w:r>
      <w:r w:rsidRPr="00355322">
        <w:rPr>
          <w:rFonts w:cs="Arial"/>
          <w:lang w:val="de-DE" w:eastAsia="en-GB"/>
        </w:rPr>
        <w:t xml:space="preserve"> für den Vertrieb </w:t>
      </w:r>
      <w:r>
        <w:rPr>
          <w:rFonts w:cs="Arial"/>
          <w:lang w:val="de-DE" w:eastAsia="en-GB"/>
        </w:rPr>
        <w:t xml:space="preserve">der Produkte </w:t>
      </w:r>
      <w:r w:rsidRPr="00355322">
        <w:rPr>
          <w:rFonts w:cs="Arial"/>
          <w:lang w:val="de-DE" w:eastAsia="en-GB"/>
        </w:rPr>
        <w:t xml:space="preserve">und </w:t>
      </w:r>
      <w:r>
        <w:rPr>
          <w:rFonts w:cs="Arial"/>
          <w:lang w:val="de-DE" w:eastAsia="en-GB"/>
        </w:rPr>
        <w:t xml:space="preserve">den </w:t>
      </w:r>
      <w:r w:rsidRPr="00355322">
        <w:rPr>
          <w:rFonts w:cs="Arial"/>
          <w:lang w:val="de-DE" w:eastAsia="en-GB"/>
        </w:rPr>
        <w:t>technischen Support vor Ort.</w:t>
      </w:r>
    </w:p>
    <w:p w14:paraId="7926B408" w14:textId="77777777" w:rsidR="009F0663" w:rsidRPr="00E2623F" w:rsidRDefault="009F0663" w:rsidP="00E2623F">
      <w:pPr>
        <w:rPr>
          <w:rFonts w:cs="Arial"/>
          <w:lang w:val="de-DE" w:eastAsia="en-GB"/>
        </w:rPr>
      </w:pPr>
    </w:p>
    <w:p w14:paraId="5CD58559" w14:textId="77777777" w:rsidR="009F0663" w:rsidRPr="00C70F4D" w:rsidRDefault="009F0663" w:rsidP="00E2623F">
      <w:pPr>
        <w:rPr>
          <w:rFonts w:cs="Arial"/>
          <w:lang w:eastAsia="en-GB"/>
        </w:rPr>
      </w:pPr>
      <w:r w:rsidRPr="00C70F4D">
        <w:rPr>
          <w:rFonts w:cs="Arial"/>
          <w:lang w:eastAsia="en-GB"/>
        </w:rPr>
        <w:t>E2S Warning Signals</w:t>
      </w:r>
    </w:p>
    <w:p w14:paraId="06699DA6" w14:textId="77777777" w:rsidR="009F0663" w:rsidRPr="00C70F4D" w:rsidRDefault="009F0663" w:rsidP="00E2623F">
      <w:pPr>
        <w:rPr>
          <w:rFonts w:cs="Arial"/>
          <w:lang w:eastAsia="en-GB"/>
        </w:rPr>
      </w:pPr>
      <w:r w:rsidRPr="00C70F4D">
        <w:rPr>
          <w:rFonts w:cs="Arial"/>
          <w:lang w:eastAsia="en-GB"/>
        </w:rPr>
        <w:t>Impress House</w:t>
      </w:r>
    </w:p>
    <w:p w14:paraId="1CD19584" w14:textId="77777777" w:rsidR="009F0663" w:rsidRPr="00C70F4D" w:rsidRDefault="009F0663" w:rsidP="00E2623F">
      <w:pPr>
        <w:rPr>
          <w:rFonts w:cs="Arial"/>
          <w:lang w:eastAsia="en-GB"/>
        </w:rPr>
      </w:pPr>
      <w:r w:rsidRPr="00C70F4D">
        <w:rPr>
          <w:rFonts w:cs="Arial"/>
          <w:lang w:eastAsia="en-GB"/>
        </w:rPr>
        <w:t>Mansell Road</w:t>
      </w:r>
    </w:p>
    <w:p w14:paraId="2F61A2E0" w14:textId="77777777" w:rsidR="009F0663" w:rsidRPr="00355322" w:rsidRDefault="009F0663" w:rsidP="00E2623F">
      <w:pPr>
        <w:rPr>
          <w:rFonts w:cs="Arial"/>
          <w:lang w:val="de-DE" w:eastAsia="en-GB"/>
        </w:rPr>
      </w:pPr>
      <w:r w:rsidRPr="00355322">
        <w:rPr>
          <w:rFonts w:cs="Arial"/>
          <w:lang w:val="de-DE" w:eastAsia="en-GB"/>
        </w:rPr>
        <w:t>London</w:t>
      </w:r>
    </w:p>
    <w:p w14:paraId="4FB22E83" w14:textId="77777777" w:rsidR="009F0663" w:rsidRPr="00355322" w:rsidRDefault="009F0663" w:rsidP="00E2623F">
      <w:pPr>
        <w:rPr>
          <w:rFonts w:cs="Arial"/>
          <w:lang w:val="de-DE" w:eastAsia="en-GB"/>
        </w:rPr>
      </w:pPr>
      <w:r w:rsidRPr="00355322">
        <w:rPr>
          <w:rFonts w:cs="Arial"/>
          <w:lang w:val="de-DE" w:eastAsia="en-GB"/>
        </w:rPr>
        <w:t>W3 7QH</w:t>
      </w:r>
    </w:p>
    <w:p w14:paraId="01AF27D8" w14:textId="77777777" w:rsidR="009F0663" w:rsidRPr="00355322" w:rsidRDefault="009F0663" w:rsidP="00E2623F">
      <w:pPr>
        <w:rPr>
          <w:rFonts w:cs="Arial"/>
          <w:lang w:val="de-DE" w:eastAsia="en-GB"/>
        </w:rPr>
      </w:pPr>
      <w:r>
        <w:rPr>
          <w:rFonts w:cs="Arial"/>
          <w:lang w:val="de-DE" w:eastAsia="en-GB"/>
        </w:rPr>
        <w:t>Großbritannien</w:t>
      </w:r>
    </w:p>
    <w:p w14:paraId="37982B30" w14:textId="77777777" w:rsidR="009F0663" w:rsidRPr="00355322" w:rsidRDefault="009F0663" w:rsidP="00E2623F">
      <w:pPr>
        <w:rPr>
          <w:rFonts w:cs="Arial"/>
          <w:lang w:val="de-DE" w:eastAsia="en-GB"/>
        </w:rPr>
      </w:pPr>
      <w:r w:rsidRPr="00355322">
        <w:rPr>
          <w:rFonts w:cs="Arial"/>
          <w:lang w:val="de-DE" w:eastAsia="en-GB"/>
        </w:rPr>
        <w:t>Tel: + 44 (0)20 8743 8880</w:t>
      </w:r>
    </w:p>
    <w:p w14:paraId="63BDA03D" w14:textId="77777777" w:rsidR="009F0663" w:rsidRPr="009F0663" w:rsidRDefault="009F0663" w:rsidP="00E2623F">
      <w:pPr>
        <w:rPr>
          <w:rFonts w:cs="Arial"/>
          <w:lang w:val="pt-BR" w:eastAsia="en-GB"/>
        </w:rPr>
      </w:pPr>
      <w:r w:rsidRPr="009F0663">
        <w:rPr>
          <w:rFonts w:cs="Arial"/>
          <w:lang w:val="pt-BR" w:eastAsia="en-GB"/>
        </w:rPr>
        <w:t>Fax: + 44 (0)20 8740 4200</w:t>
      </w:r>
    </w:p>
    <w:p w14:paraId="7CB91FCB" w14:textId="77777777" w:rsidR="009F0663" w:rsidRPr="009F0663" w:rsidRDefault="009F0663" w:rsidP="00E2623F">
      <w:pPr>
        <w:rPr>
          <w:rFonts w:cs="Arial"/>
          <w:lang w:val="pt-BR" w:eastAsia="en-GB"/>
        </w:rPr>
      </w:pPr>
      <w:hyperlink r:id="rId14" w:history="1">
        <w:r w:rsidRPr="009F0663">
          <w:rPr>
            <w:rStyle w:val="Hyperlink"/>
            <w:rFonts w:cs="Arial"/>
            <w:lang w:val="pt-BR" w:eastAsia="en-GB"/>
          </w:rPr>
          <w:t>sales@e2s.com</w:t>
        </w:r>
      </w:hyperlink>
      <w:r w:rsidRPr="009F0663">
        <w:rPr>
          <w:rFonts w:cs="Arial"/>
          <w:lang w:val="pt-BR" w:eastAsia="en-GB"/>
        </w:rPr>
        <w:t xml:space="preserve"> </w:t>
      </w:r>
    </w:p>
    <w:p w14:paraId="6505B491" w14:textId="77777777" w:rsidR="009F0663" w:rsidRPr="009F0663" w:rsidRDefault="009F0663" w:rsidP="00E2623F">
      <w:pPr>
        <w:tabs>
          <w:tab w:val="left" w:pos="851"/>
          <w:tab w:val="right" w:pos="9072"/>
        </w:tabs>
        <w:rPr>
          <w:lang w:val="pt-BR"/>
        </w:rPr>
      </w:pPr>
      <w:hyperlink r:id="rId15" w:history="1">
        <w:r w:rsidRPr="009F0663">
          <w:rPr>
            <w:rStyle w:val="Hyperlink"/>
            <w:rFonts w:cs="Arial"/>
            <w:lang w:val="pt-BR" w:eastAsia="en-GB"/>
          </w:rPr>
          <w:t>e2s.com</w:t>
        </w:r>
      </w:hyperlink>
    </w:p>
    <w:p w14:paraId="26ED0867" w14:textId="77777777" w:rsidR="009F0663" w:rsidRPr="009F0663" w:rsidRDefault="009F0663" w:rsidP="003C07FD">
      <w:pPr>
        <w:tabs>
          <w:tab w:val="left" w:pos="851"/>
          <w:tab w:val="right" w:pos="9072"/>
        </w:tabs>
        <w:rPr>
          <w:lang w:val="pt-BR"/>
        </w:rPr>
      </w:pPr>
    </w:p>
    <w:sectPr w:rsidR="009F0663" w:rsidRPr="009F0663" w:rsidSect="002D2013">
      <w:headerReference w:type="even" r:id="rId16"/>
      <w:headerReference w:type="default" r:id="rId17"/>
      <w:footerReference w:type="even" r:id="rId18"/>
      <w:footerReference w:type="default" r:id="rId19"/>
      <w:headerReference w:type="first" r:id="rId20"/>
      <w:footerReference w:type="first" r:id="rId21"/>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DA967" w14:textId="77777777" w:rsidR="00F17A7C" w:rsidRDefault="00F17A7C" w:rsidP="003834BB">
      <w:r>
        <w:separator/>
      </w:r>
    </w:p>
  </w:endnote>
  <w:endnote w:type="continuationSeparator" w:id="0">
    <w:p w14:paraId="62FEE044" w14:textId="77777777" w:rsidR="00F17A7C" w:rsidRDefault="00F17A7C" w:rsidP="003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9DA8" w14:textId="77777777" w:rsidR="003834BB" w:rsidRDefault="00383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BC73" w14:textId="77777777" w:rsidR="003834BB" w:rsidRDefault="00383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B509" w14:textId="77777777" w:rsidR="003834BB" w:rsidRDefault="00383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3953F" w14:textId="77777777" w:rsidR="00F17A7C" w:rsidRDefault="00F17A7C" w:rsidP="003834BB">
      <w:r>
        <w:separator/>
      </w:r>
    </w:p>
  </w:footnote>
  <w:footnote w:type="continuationSeparator" w:id="0">
    <w:p w14:paraId="0AD0370B" w14:textId="77777777" w:rsidR="00F17A7C" w:rsidRDefault="00F17A7C" w:rsidP="0038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0CC1" w14:textId="77777777" w:rsidR="003834BB" w:rsidRDefault="00383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243B" w14:textId="77777777" w:rsidR="003834BB" w:rsidRDefault="00383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93C7" w14:textId="77777777" w:rsidR="003834BB" w:rsidRDefault="003834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567"/>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3B"/>
    <w:rsid w:val="00031F8E"/>
    <w:rsid w:val="00051C15"/>
    <w:rsid w:val="000C63F0"/>
    <w:rsid w:val="00125330"/>
    <w:rsid w:val="001D467C"/>
    <w:rsid w:val="00230369"/>
    <w:rsid w:val="002470EA"/>
    <w:rsid w:val="002602AA"/>
    <w:rsid w:val="002D2013"/>
    <w:rsid w:val="003117D9"/>
    <w:rsid w:val="003834BB"/>
    <w:rsid w:val="003C252D"/>
    <w:rsid w:val="003E2382"/>
    <w:rsid w:val="00431BB0"/>
    <w:rsid w:val="00431EC7"/>
    <w:rsid w:val="0043507E"/>
    <w:rsid w:val="004853CF"/>
    <w:rsid w:val="004B1CE2"/>
    <w:rsid w:val="004B7A1C"/>
    <w:rsid w:val="004F0EA4"/>
    <w:rsid w:val="00536564"/>
    <w:rsid w:val="00560FB6"/>
    <w:rsid w:val="005B335D"/>
    <w:rsid w:val="005C73C1"/>
    <w:rsid w:val="005D7400"/>
    <w:rsid w:val="00605DAE"/>
    <w:rsid w:val="00616BFB"/>
    <w:rsid w:val="00663136"/>
    <w:rsid w:val="006D368B"/>
    <w:rsid w:val="00727CEA"/>
    <w:rsid w:val="007A110E"/>
    <w:rsid w:val="00846D6C"/>
    <w:rsid w:val="00885BE2"/>
    <w:rsid w:val="008E34D4"/>
    <w:rsid w:val="009460A8"/>
    <w:rsid w:val="00950125"/>
    <w:rsid w:val="00997A55"/>
    <w:rsid w:val="009F0663"/>
    <w:rsid w:val="00A46DC7"/>
    <w:rsid w:val="00A864E1"/>
    <w:rsid w:val="00A9098F"/>
    <w:rsid w:val="00A97317"/>
    <w:rsid w:val="00B03AE5"/>
    <w:rsid w:val="00B75427"/>
    <w:rsid w:val="00B912F2"/>
    <w:rsid w:val="00B92216"/>
    <w:rsid w:val="00BB4C76"/>
    <w:rsid w:val="00BD742D"/>
    <w:rsid w:val="00C179D9"/>
    <w:rsid w:val="00CE0B51"/>
    <w:rsid w:val="00D01FE3"/>
    <w:rsid w:val="00D57A62"/>
    <w:rsid w:val="00D7719B"/>
    <w:rsid w:val="00DD170B"/>
    <w:rsid w:val="00E74785"/>
    <w:rsid w:val="00E910BE"/>
    <w:rsid w:val="00E94672"/>
    <w:rsid w:val="00EC1E61"/>
    <w:rsid w:val="00ED77ED"/>
    <w:rsid w:val="00EE06F0"/>
    <w:rsid w:val="00EE574A"/>
    <w:rsid w:val="00EF563B"/>
    <w:rsid w:val="00F17A7C"/>
    <w:rsid w:val="00F954CB"/>
    <w:rsid w:val="00F96370"/>
    <w:rsid w:val="00FE633C"/>
    <w:rsid w:val="00FF1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21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CE2"/>
    <w:rPr>
      <w:color w:val="0000FF" w:themeColor="hyperlink"/>
      <w:u w:val="single"/>
    </w:rPr>
  </w:style>
  <w:style w:type="character" w:customStyle="1" w:styleId="UnresolvedMention1">
    <w:name w:val="Unresolved Mention1"/>
    <w:basedOn w:val="DefaultParagraphFont"/>
    <w:uiPriority w:val="99"/>
    <w:semiHidden/>
    <w:unhideWhenUsed/>
    <w:rsid w:val="004B1CE2"/>
    <w:rPr>
      <w:color w:val="605E5C"/>
      <w:shd w:val="clear" w:color="auto" w:fill="E1DFDD"/>
    </w:rPr>
  </w:style>
  <w:style w:type="paragraph" w:styleId="Header">
    <w:name w:val="header"/>
    <w:basedOn w:val="Normal"/>
    <w:link w:val="HeaderChar"/>
    <w:uiPriority w:val="99"/>
    <w:unhideWhenUsed/>
    <w:rsid w:val="003834BB"/>
    <w:pPr>
      <w:tabs>
        <w:tab w:val="center" w:pos="4513"/>
        <w:tab w:val="right" w:pos="9026"/>
      </w:tabs>
    </w:pPr>
  </w:style>
  <w:style w:type="character" w:customStyle="1" w:styleId="HeaderChar">
    <w:name w:val="Header Char"/>
    <w:basedOn w:val="DefaultParagraphFont"/>
    <w:link w:val="Header"/>
    <w:uiPriority w:val="99"/>
    <w:rsid w:val="003834BB"/>
  </w:style>
  <w:style w:type="paragraph" w:styleId="Footer">
    <w:name w:val="footer"/>
    <w:basedOn w:val="Normal"/>
    <w:link w:val="FooterChar"/>
    <w:uiPriority w:val="99"/>
    <w:unhideWhenUsed/>
    <w:rsid w:val="003834BB"/>
    <w:pPr>
      <w:tabs>
        <w:tab w:val="center" w:pos="4513"/>
        <w:tab w:val="right" w:pos="9026"/>
      </w:tabs>
    </w:pPr>
  </w:style>
  <w:style w:type="character" w:customStyle="1" w:styleId="FooterChar">
    <w:name w:val="Footer Char"/>
    <w:basedOn w:val="DefaultParagraphFont"/>
    <w:link w:val="Footer"/>
    <w:uiPriority w:val="99"/>
    <w:rsid w:val="003834BB"/>
  </w:style>
  <w:style w:type="paragraph" w:styleId="Title">
    <w:name w:val="Title"/>
    <w:basedOn w:val="Normal"/>
    <w:link w:val="TitleChar"/>
    <w:qFormat/>
    <w:rsid w:val="009F0663"/>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sid w:val="009F0663"/>
    <w:rPr>
      <w:rFonts w:ascii="Helvetica" w:eastAsia="Times New Roman" w:hAnsi="Helvetica"/>
      <w:b/>
      <w:bCs/>
      <w:snapToGrid/>
      <w:kern w:val="16"/>
      <w:szCs w:val="24"/>
      <w:lang w:eastAsia="en-US"/>
    </w:rPr>
  </w:style>
  <w:style w:type="character" w:customStyle="1" w:styleId="shorttext">
    <w:name w:val="short_text"/>
    <w:basedOn w:val="DefaultParagraphFont"/>
    <w:rsid w:val="009F0663"/>
  </w:style>
  <w:style w:type="character" w:customStyle="1" w:styleId="hps">
    <w:name w:val="hps"/>
    <w:basedOn w:val="DefaultParagraphFont"/>
    <w:rsid w:val="009F0663"/>
  </w:style>
  <w:style w:type="paragraph" w:styleId="PlainText">
    <w:name w:val="Plain Text"/>
    <w:basedOn w:val="Normal"/>
    <w:link w:val="PlainTextChar"/>
    <w:uiPriority w:val="99"/>
    <w:semiHidden/>
    <w:unhideWhenUsed/>
    <w:rsid w:val="009F0663"/>
    <w:pPr>
      <w:widowControl/>
    </w:pPr>
    <w:rPr>
      <w:rFonts w:eastAsiaTheme="minorHAnsi" w:cstheme="minorBidi"/>
      <w:snapToGrid/>
      <w:szCs w:val="21"/>
      <w:lang w:eastAsia="en-US"/>
    </w:rPr>
  </w:style>
  <w:style w:type="character" w:customStyle="1" w:styleId="PlainTextChar">
    <w:name w:val="Plain Text Char"/>
    <w:basedOn w:val="DefaultParagraphFont"/>
    <w:link w:val="PlainText"/>
    <w:uiPriority w:val="99"/>
    <w:semiHidden/>
    <w:rsid w:val="009F0663"/>
    <w:rPr>
      <w:rFonts w:eastAsiaTheme="minorHAnsi" w:cstheme="minorBidi"/>
      <w:snapToGrid/>
      <w:szCs w:val="21"/>
      <w:lang w:eastAsia="en-US"/>
    </w:rPr>
  </w:style>
  <w:style w:type="character" w:styleId="UnresolvedMention">
    <w:name w:val="Unresolved Mention"/>
    <w:basedOn w:val="DefaultParagraphFont"/>
    <w:uiPriority w:val="99"/>
    <w:semiHidden/>
    <w:unhideWhenUsed/>
    <w:rsid w:val="00ED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68279">
      <w:bodyDiv w:val="1"/>
      <w:marLeft w:val="0"/>
      <w:marRight w:val="0"/>
      <w:marTop w:val="0"/>
      <w:marBottom w:val="0"/>
      <w:divBdr>
        <w:top w:val="none" w:sz="0" w:space="0" w:color="auto"/>
        <w:left w:val="none" w:sz="0" w:space="0" w:color="auto"/>
        <w:bottom w:val="none" w:sz="0" w:space="0" w:color="auto"/>
        <w:right w:val="none" w:sz="0" w:space="0" w:color="auto"/>
      </w:divBdr>
      <w:divsChild>
        <w:div w:id="93023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stex-mcp-print.jpg" TargetMode="External"/><Relationship Id="rId13" Type="http://schemas.openxmlformats.org/officeDocument/2006/relationships/hyperlink" Target="http://www.parkfield.co.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nigel.may@parkfield.co.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2s.com/products/range/stex" TargetMode="External"/><Relationship Id="rId5" Type="http://schemas.openxmlformats.org/officeDocument/2006/relationships/footnotes" Target="footnotes.xml"/><Relationship Id="rId15" Type="http://schemas.openxmlformats.org/officeDocument/2006/relationships/hyperlink" Target="http://www.e2s.com" TargetMode="External"/><Relationship Id="rId23" Type="http://schemas.openxmlformats.org/officeDocument/2006/relationships/theme" Target="theme/theme1.xml"/><Relationship Id="rId10" Type="http://schemas.openxmlformats.org/officeDocument/2006/relationships/hyperlink" Target="http://www.parkfield.co.uk/e2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arkfield.co.uk/e2s/stex-mcp-de.docx" TargetMode="External"/><Relationship Id="rId14" Type="http://schemas.openxmlformats.org/officeDocument/2006/relationships/hyperlink" Target="mailto:sales@e2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47E1-79D7-4B60-8F16-DB2F1AD2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2018-12-06T10:28:00Z</dcterms:created>
  <dcterms:modified xsi:type="dcterms:W3CDTF">2018-12-06T10:29:00Z</dcterms:modified>
</cp:coreProperties>
</file>