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color w:val="C00000"/>
          <w:sz w:val="52"/>
          <w:szCs w:val="52"/>
          <w:lang w:val="de-DE"/>
        </w:rPr>
      </w:pPr>
      <w:r>
        <w:rPr>
          <w:rFonts w:asciiTheme="minorHAnsi" w:hAnsiTheme="minorHAnsi" w:cstheme="minorHAnsi"/>
          <w:b w:val="0"/>
          <w:color w:val="C00000"/>
          <w:sz w:val="52"/>
          <w:szCs w:val="52"/>
          <w:lang w:val="de-DE"/>
        </w:rPr>
        <w:t>Presseinformation</w:t>
      </w:r>
      <w:r>
        <w:rPr>
          <w:rFonts w:asciiTheme="minorHAnsi" w:hAnsiTheme="minorHAnsi" w:cstheme="minorHAnsi"/>
          <w:b w:val="0"/>
          <w:color w:val="C00000"/>
          <w:sz w:val="52"/>
          <w:szCs w:val="52"/>
          <w:lang w:val="de-DE"/>
        </w:rPr>
        <w:tab/>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Pr>
          <w:rFonts w:asciiTheme="minorHAnsi" w:hAnsiTheme="minorHAnsi" w:cstheme="minorHAnsi"/>
          <w:b w:val="0"/>
          <w:bCs w:val="0"/>
          <w:szCs w:val="22"/>
          <w:lang w:val="de-DE"/>
        </w:rPr>
        <w:t xml:space="preserve">gehen Sie zu </w:t>
      </w:r>
      <w:hyperlink r:id="rId8" w:history="1">
        <w:r>
          <w:rPr>
            <w:rStyle w:val="Hyperlink"/>
            <w:rFonts w:asciiTheme="minorHAnsi" w:hAnsiTheme="minorHAnsi" w:cstheme="minorHAnsi"/>
            <w:b w:val="0"/>
            <w:bCs w:val="0"/>
            <w:szCs w:val="22"/>
            <w:lang w:val="de-DE"/>
          </w:rPr>
          <w:t>parkfield.co.uk/e2s/web-1907-print.jpg</w:t>
        </w:r>
      </w:hyperlink>
    </w:p>
    <w:p>
      <w:pPr>
        <w:pStyle w:val="PlainText"/>
        <w:rPr>
          <w:rFonts w:asciiTheme="minorHAnsi" w:hAnsiTheme="minorHAnsi" w:cstheme="minorHAnsi"/>
          <w:szCs w:val="22"/>
          <w:lang w:val="de-DE"/>
        </w:rPr>
      </w:pPr>
      <w:r>
        <w:rPr>
          <w:rFonts w:asciiTheme="minorHAnsi" w:hAnsiTheme="minorHAnsi" w:cstheme="minorHAnsi"/>
          <w:szCs w:val="22"/>
          <w:lang w:val="de-DE"/>
        </w:rPr>
        <w:t xml:space="preserve">Der Text steht Ihnen unter </w:t>
      </w:r>
      <w:hyperlink r:id="rId9" w:history="1">
        <w:r>
          <w:rPr>
            <w:rStyle w:val="Hyperlink"/>
            <w:rFonts w:asciiTheme="minorHAnsi" w:hAnsiTheme="minorHAnsi" w:cstheme="minorHAnsi"/>
            <w:szCs w:val="22"/>
            <w:lang w:val="de-DE"/>
          </w:rPr>
          <w:t>parkfield.co.uk/e2s/web-1907-de.docx</w:t>
        </w:r>
      </w:hyperlink>
      <w:r>
        <w:rPr>
          <w:rFonts w:asciiTheme="minorHAnsi" w:hAnsiTheme="minorHAnsi" w:cstheme="minorHAnsi"/>
          <w:szCs w:val="22"/>
          <w:lang w:val="de-DE"/>
        </w:rPr>
        <w:t xml:space="preserve"> als Word-Datei zum Download bereit.</w:t>
      </w:r>
    </w:p>
    <w:p>
      <w:pPr>
        <w:pStyle w:val="Title"/>
        <w:pBdr>
          <w:top w:val="none" w:sz="0" w:space="0" w:color="auto"/>
          <w:left w:val="none" w:sz="0" w:space="0" w:color="auto"/>
          <w:bottom w:val="none" w:sz="0" w:space="0" w:color="auto"/>
          <w:right w:val="none" w:sz="0" w:space="0" w:color="auto"/>
        </w:pBdr>
        <w:jc w:val="left"/>
        <w:rPr>
          <w:rStyle w:val="Hyperlink"/>
          <w:rFonts w:asciiTheme="minorHAnsi" w:hAnsiTheme="minorHAnsi" w:cstheme="minorHAnsi"/>
          <w:b w:val="0"/>
          <w:szCs w:val="22"/>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10" w:history="1">
        <w:r>
          <w:rPr>
            <w:rStyle w:val="Hyperlink"/>
            <w:rFonts w:asciiTheme="minorHAnsi" w:hAnsiTheme="minorHAnsi" w:cstheme="minorHAnsi"/>
            <w:b w:val="0"/>
            <w:szCs w:val="22"/>
            <w:lang w:val="de-DE"/>
          </w:rPr>
          <w:t>parkfield.co.uk/e2s/</w:t>
        </w:r>
      </w:hyperlink>
    </w:p>
    <w:p>
      <w:pPr>
        <w:pStyle w:val="Title"/>
        <w:pBdr>
          <w:top w:val="none" w:sz="0" w:space="0" w:color="auto"/>
          <w:left w:val="none" w:sz="0" w:space="0" w:color="auto"/>
          <w:bottom w:val="none" w:sz="0" w:space="0" w:color="auto"/>
          <w:right w:val="none" w:sz="0" w:space="0" w:color="auto"/>
        </w:pBdr>
        <w:jc w:val="left"/>
        <w:rPr>
          <w:rStyle w:val="Hyperlink"/>
          <w:rFonts w:asciiTheme="minorHAnsi" w:hAnsiTheme="minorHAnsi" w:cstheme="minorHAnsi"/>
          <w:b w:val="0"/>
          <w:szCs w:val="22"/>
          <w:lang w:val="de-DE"/>
        </w:rPr>
      </w:pPr>
    </w:p>
    <w:p>
      <w:pPr>
        <w:widowControl w:val="0"/>
        <w:tabs>
          <w:tab w:val="left" w:pos="0"/>
          <w:tab w:val="left" w:pos="851"/>
          <w:tab w:val="right" w:pos="9064"/>
        </w:tabs>
        <w:rPr>
          <w:rFonts w:ascii="Calibri" w:hAnsi="Calibri"/>
          <w:b/>
          <w:lang w:val="de-DE"/>
        </w:rPr>
      </w:pPr>
      <w:r>
        <w:rPr>
          <w:rFonts w:ascii="Calibri" w:hAnsi="Calibri"/>
          <w:lang w:val="de-DE"/>
        </w:rPr>
        <w:fldChar w:fldCharType="begin"/>
      </w:r>
      <w:r>
        <w:rPr>
          <w:lang w:val="de-DE"/>
        </w:rPr>
        <w:instrText xml:space="preserve"> SEQ CHAPTER \h \r 1</w:instrText>
      </w:r>
      <w:r>
        <w:rPr>
          <w:lang w:val="de-DE"/>
        </w:rPr>
        <w:fldChar w:fldCharType="end"/>
      </w:r>
      <w:r>
        <w:rPr>
          <w:rFonts w:ascii="Calibri" w:hAnsi="Calibri"/>
          <w:b/>
          <w:lang w:val="de-DE"/>
        </w:rPr>
        <w:t>Die neue E2S Website mit intelligenter Suchfunktion – Wählen Sie das beste Warnsignal für Ihre Anwendung.</w:t>
      </w:r>
    </w:p>
    <w:p>
      <w:pPr>
        <w:widowControl w:val="0"/>
        <w:tabs>
          <w:tab w:val="left" w:pos="0"/>
          <w:tab w:val="left" w:pos="851"/>
          <w:tab w:val="right" w:pos="9064"/>
        </w:tabs>
        <w:rPr>
          <w:rFonts w:ascii="Calibri" w:hAnsi="Calibri"/>
          <w:lang w:val="de-DE"/>
        </w:rPr>
      </w:pPr>
      <w:r>
        <w:rPr>
          <w:rFonts w:ascii="Calibri" w:hAnsi="Calibri"/>
          <w:lang w:val="de-DE"/>
        </w:rPr>
        <w:t xml:space="preserve">E2S, der weltgrößte unabhängige Hersteller von leistungsstarken akustischen und visuellen Warngeräten für sicherheitskritische Anwendungen in gewerblichen, industriellen und marinen sicheren und Gefahrenbereichen an Land oder auf dem Meer, hat eine komplett neue Version der Unternehmenswebsite </w:t>
      </w:r>
      <w:hyperlink r:id="rId11" w:history="1">
        <w:r>
          <w:rPr>
            <w:rStyle w:val="WPHyperlink"/>
            <w:rFonts w:ascii="Calibri" w:hAnsi="Calibri"/>
            <w:lang w:val="de-DE"/>
          </w:rPr>
          <w:t>e2s.com</w:t>
        </w:r>
      </w:hyperlink>
      <w:r>
        <w:rPr>
          <w:rFonts w:ascii="Calibri" w:hAnsi="Calibri"/>
          <w:lang w:val="de-DE"/>
        </w:rPr>
        <w:t xml:space="preserve"> veröffentlicht. Eine der Hauptinnovationen ist die intelligente Produktsuchfunktion „Product Finder“. Mit dem Product Finder können Komponenteneinkäufer die geeignetsten Geräte für ihre Anwendungen ermitteln, indem sie mit einer Filterfunktion durch ein hierarchisch aufgebautes Multiple-Choice-Menü navigieren. Es beginnt mit der Einbauumgebung, die entweder ein sicherer Bereich oder ein Gefahrenbereich ist. Anschließend wird die allgemeine Produktkategorie ausgewählt, zum Beispiel akustisches Signal, visuelles Signal, kombiniertes Signal, Abzweigdose oder Handmelder. Abhängig von der gewählten Kategorie bietet die intelligente Suchfunktion weitere Untermenüs mit einer kompletten Auswahl an Zulassungsanforderungen und Leistungskriterien. Am Ende werden dem Benutzer die drei geeignetsten Geräte angezeigt. Zusätzlich zu dem neuen Top-Down-Auswahlverfahren bietet ein herkömmliches, aber umfassendes Menüsystem eine Produktübersicht nach Typ und Familie und somit einfachen Zugriff auf das große Lösungsportfolio von E2S.</w:t>
      </w:r>
    </w:p>
    <w:p>
      <w:pPr>
        <w:widowControl w:val="0"/>
        <w:tabs>
          <w:tab w:val="left" w:pos="0"/>
          <w:tab w:val="left" w:pos="851"/>
          <w:tab w:val="right" w:pos="9064"/>
        </w:tabs>
        <w:rPr>
          <w:rFonts w:ascii="Calibri" w:hAnsi="Calibri"/>
          <w:lang w:val="de-DE"/>
        </w:rPr>
      </w:pPr>
      <w:r>
        <w:rPr>
          <w:rFonts w:ascii="Calibri" w:hAnsi="Calibri"/>
          <w:lang w:val="de-DE"/>
        </w:rPr>
        <w:t>Auf der Produktdetailseite sind alle erforderlichen Informationen praktisch an einem Ort zusammengefasst. Zusätzlich zu den Spezifikationen gibt es zu vielen Produkten für Gefahrenbereiche jetzt ein einminütiges Video, das einen kurzen Überblick sowie die Möglichkeit bietet, die Funktionsweise und die Einbauvorteile kennenzulernen. Der Artikelnummern-Konfigurator auf der Produktseite listet alle verfügbaren Optionen auf und generiert die E2S Bestellnummer für die gewählte Produktspezifikation. Steht die Artikelnummer fest, können über die Funktion ‚</w:t>
      </w:r>
      <w:r>
        <w:rPr>
          <w:rFonts w:ascii="Calibri" w:hAnsi="Calibri"/>
          <w:i/>
          <w:iCs/>
          <w:lang w:val="de-DE"/>
        </w:rPr>
        <w:t>Request for quotation</w:t>
      </w:r>
      <w:r>
        <w:rPr>
          <w:rFonts w:ascii="Calibri" w:hAnsi="Calibri"/>
          <w:lang w:val="de-DE"/>
        </w:rPr>
        <w:t>‘ [Angebotsanfrage] ganz einfach Preis und Lieferbedingungen angefragt werden. Die neuen Produktseiten bieten außerdem eine umfassende Bibliothek mit produktspezifischen Downloads: Zertifikate, Erklärungen, unabhängige Testberichte, Zeichnungen in 2D und 3D, Verdrahtungspläne, Bilder und Details zum Zubehör. Zusätzlich stehen allgemeine Produktübersichten und -anleitungen, Töne für akustische Alarme, Whitepapers, Fallstudien sowie Referenzen und Richtlinien zum kostenlosen Download zur Verfügung.</w:t>
      </w:r>
    </w:p>
    <w:p>
      <w:pPr>
        <w:tabs>
          <w:tab w:val="left" w:pos="851"/>
          <w:tab w:val="right" w:pos="9072"/>
        </w:tabs>
        <w:rPr>
          <w:rFonts w:ascii="Calibri" w:eastAsia="SimSun" w:hAnsi="Calibri" w:cs="Times New Roman"/>
          <w:lang w:val="de-DE"/>
        </w:rPr>
      </w:pPr>
      <w:r>
        <w:rPr>
          <w:rFonts w:ascii="Calibri" w:hAnsi="Calibri"/>
          <w:lang w:val="de-DE"/>
        </w:rPr>
        <w:t>*** Ende: Fließtext 283 Wörter ***</w:t>
      </w:r>
    </w:p>
    <w:p>
      <w:pPr>
        <w:rPr>
          <w:rFonts w:cs="Arial"/>
          <w:b/>
          <w:lang w:val="de-DE" w:eastAsia="en-GB"/>
        </w:rPr>
      </w:pPr>
      <w:r>
        <w:rPr>
          <w:rFonts w:cs="Arial"/>
          <w:b/>
          <w:lang w:val="de-DE" w:eastAsia="en-GB"/>
        </w:rPr>
        <w:br w:type="page"/>
      </w:r>
    </w:p>
    <w:p>
      <w:pPr>
        <w:spacing w:after="0" w:line="240" w:lineRule="auto"/>
        <w:rPr>
          <w:rFonts w:cs="Arial"/>
          <w:b/>
          <w:lang w:val="de-DE" w:eastAsia="en-GB"/>
        </w:rPr>
      </w:pPr>
      <w:r>
        <w:rPr>
          <w:rFonts w:cs="Arial"/>
          <w:b/>
          <w:lang w:val="de-DE" w:eastAsia="en-GB"/>
        </w:rPr>
        <w:lastRenderedPageBreak/>
        <w:t>Hinweise an die Redaktion:</w:t>
      </w:r>
      <w:bookmarkStart w:id="0" w:name="_GoBack"/>
      <w:bookmarkEnd w:id="0"/>
    </w:p>
    <w:p>
      <w:pPr>
        <w:spacing w:after="0" w:line="240" w:lineRule="auto"/>
        <w:rPr>
          <w:rFonts w:cs="Arial"/>
          <w:b/>
          <w:bCs/>
          <w:lang w:val="de-DE" w:eastAsia="en-GB"/>
        </w:rPr>
      </w:pPr>
      <w:r>
        <w:rPr>
          <w:rFonts w:cs="Arial"/>
          <w:b/>
          <w:bCs/>
          <w:lang w:val="de-DE" w:eastAsia="en-GB"/>
        </w:rPr>
        <w:t>Erschienen am 29. Juli 2019</w:t>
      </w:r>
    </w:p>
    <w:p>
      <w:pPr>
        <w:spacing w:after="0" w:line="240" w:lineRule="auto"/>
        <w:rPr>
          <w:rFonts w:cs="Arial"/>
          <w:lang w:val="de-DE" w:eastAsia="en-GB"/>
        </w:rPr>
      </w:pPr>
    </w:p>
    <w:p>
      <w:pPr>
        <w:spacing w:after="0" w:line="240" w:lineRule="auto"/>
        <w:rPr>
          <w:rFonts w:cs="Arial"/>
          <w:lang w:val="de-DE" w:eastAsia="en-GB"/>
        </w:rPr>
      </w:pPr>
      <w:r>
        <w:rPr>
          <w:rFonts w:cs="Arial"/>
          <w:lang w:val="de-DE" w:eastAsia="en-GB"/>
        </w:rPr>
        <w:t>Im Falle weiterer Rückfragen kontaktieren Sie bitte:</w:t>
      </w:r>
    </w:p>
    <w:p>
      <w:pPr>
        <w:spacing w:after="0" w:line="240" w:lineRule="auto"/>
        <w:rPr>
          <w:rFonts w:cs="Arial"/>
          <w:lang w:val="de-DE" w:eastAsia="en-GB"/>
        </w:rPr>
      </w:pPr>
    </w:p>
    <w:p>
      <w:pPr>
        <w:spacing w:after="0" w:line="240" w:lineRule="auto"/>
        <w:rPr>
          <w:rFonts w:cs="Arial"/>
          <w:lang w:eastAsia="en-GB"/>
        </w:rPr>
      </w:pPr>
      <w:r>
        <w:rPr>
          <w:rFonts w:cs="Arial"/>
          <w:lang w:eastAsia="en-GB"/>
        </w:rPr>
        <w:t>Nigel May</w:t>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(0)1725 518321</w:t>
      </w:r>
    </w:p>
    <w:p>
      <w:pPr>
        <w:spacing w:after="0" w:line="240" w:lineRule="auto"/>
        <w:rPr>
          <w:rFonts w:cs="Arial"/>
          <w:lang w:val="fr-FR" w:eastAsia="en-GB"/>
        </w:rPr>
      </w:pPr>
      <w:r>
        <w:rPr>
          <w:rFonts w:cs="Arial"/>
          <w:lang w:val="fr-FR" w:eastAsia="en-GB"/>
        </w:rPr>
        <w:t>Fax: + 44 (0)1725 518378</w:t>
      </w:r>
    </w:p>
    <w:p>
      <w:pPr>
        <w:spacing w:after="0" w:line="240" w:lineRule="auto"/>
        <w:rPr>
          <w:rFonts w:cs="Arial"/>
          <w:lang w:val="fr-FR" w:eastAsia="en-GB"/>
        </w:rPr>
      </w:pPr>
      <w:hyperlink r:id="rId12" w:history="1">
        <w:r>
          <w:rPr>
            <w:rStyle w:val="Hyperlink"/>
            <w:rFonts w:cs="Arial"/>
            <w:lang w:val="fr-FR" w:eastAsia="en-GB"/>
          </w:rPr>
          <w:t>nigel.may@parkfield.co.uk</w:t>
        </w:r>
      </w:hyperlink>
      <w:r>
        <w:rPr>
          <w:rFonts w:cs="Arial"/>
          <w:lang w:val="fr-FR" w:eastAsia="en-GB"/>
        </w:rPr>
        <w:t xml:space="preserve"> </w:t>
      </w:r>
    </w:p>
    <w:p>
      <w:pPr>
        <w:spacing w:after="0" w:line="240" w:lineRule="auto"/>
        <w:rPr>
          <w:rFonts w:cs="Arial"/>
          <w:lang w:val="de-DE" w:eastAsia="en-GB"/>
        </w:rPr>
      </w:pPr>
      <w:hyperlink r:id="rId13" w:history="1">
        <w:r>
          <w:rPr>
            <w:rStyle w:val="Hyperlink"/>
            <w:rFonts w:cs="Arial"/>
            <w:lang w:val="de-DE" w:eastAsia="en-GB"/>
          </w:rPr>
          <w:t>parkfield.co.uk</w:t>
        </w:r>
      </w:hyperlink>
      <w:r>
        <w:rPr>
          <w:rFonts w:cs="Arial"/>
          <w:lang w:val="de-DE" w:eastAsia="en-GB"/>
        </w:rPr>
        <w:t xml:space="preserve"> </w:t>
      </w:r>
    </w:p>
    <w:p>
      <w:pPr>
        <w:spacing w:after="0" w:line="240" w:lineRule="auto"/>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spacing w:after="0" w:line="240" w:lineRule="auto"/>
        <w:rPr>
          <w:rFonts w:cs="Arial"/>
          <w:lang w:val="de-DE"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val="de-DE" w:eastAsia="en-GB"/>
        </w:rPr>
      </w:pPr>
      <w:r>
        <w:rPr>
          <w:rFonts w:cs="Arial"/>
          <w:lang w:val="de-DE" w:eastAsia="en-GB"/>
        </w:rPr>
        <w:t>London</w:t>
      </w:r>
    </w:p>
    <w:p>
      <w:pPr>
        <w:spacing w:after="0" w:line="240" w:lineRule="auto"/>
        <w:rPr>
          <w:rFonts w:cs="Arial"/>
          <w:lang w:val="de-DE" w:eastAsia="en-GB"/>
        </w:rPr>
      </w:pPr>
      <w:r>
        <w:rPr>
          <w:rFonts w:cs="Arial"/>
          <w:lang w:val="de-DE" w:eastAsia="en-GB"/>
        </w:rPr>
        <w:t>W3 7QH</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4"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5" w:history="1">
        <w:r>
          <w:rPr>
            <w:rStyle w:val="Hyperlink"/>
            <w:rFonts w:cs="Arial"/>
            <w:lang w:val="pt-BR" w:eastAsia="en-GB"/>
          </w:rPr>
          <w:t>e2s.com</w:t>
        </w:r>
      </w:hyperlink>
    </w:p>
    <w:p>
      <w:pPr>
        <w:tabs>
          <w:tab w:val="left" w:pos="851"/>
          <w:tab w:val="right" w:pos="9072"/>
        </w:tabs>
        <w:rPr>
          <w:lang w:val="pt-BR"/>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pt-BR"/>
        </w:rPr>
      </w:pPr>
    </w:p>
    <w:p>
      <w:pPr>
        <w:tabs>
          <w:tab w:val="left" w:pos="851"/>
          <w:tab w:val="right" w:pos="9072"/>
        </w:tabs>
        <w:spacing w:after="0" w:line="240" w:lineRule="auto"/>
        <w:rPr>
          <w:rFonts w:cstheme="minorHAnsi"/>
          <w:lang w:val="pt-BR"/>
        </w:rPr>
      </w:pPr>
      <w:r>
        <w:rPr>
          <w:rFonts w:cstheme="minorHAnsi"/>
          <w:b/>
          <w:lang w:val="pt-BR" w:eastAsia="en-GB"/>
        </w:rPr>
        <w:br/>
      </w:r>
    </w:p>
    <w:p>
      <w:pPr>
        <w:tabs>
          <w:tab w:val="left" w:pos="851"/>
          <w:tab w:val="right" w:pos="9072"/>
        </w:tabs>
        <w:spacing w:after="0" w:line="240" w:lineRule="auto"/>
        <w:rPr>
          <w:rFonts w:cstheme="minorHAnsi"/>
          <w:lang w:val="pt-BR"/>
        </w:rPr>
      </w:pPr>
    </w:p>
    <w:sectPr>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rawingGridVerticalSpacing w:val="11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B7383-CF9E-45AF-B826-D48E7ED5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Pr>
      <w:rFonts w:ascii="Helvetica" w:eastAsia="Times New Roman" w:hAnsi="Helvetica" w:cs="Times New Roman"/>
      <w:b/>
      <w:bCs/>
      <w:kern w:val="16"/>
      <w:szCs w:val="24"/>
    </w:rPr>
  </w:style>
  <w:style w:type="character" w:customStyle="1" w:styleId="shorttext">
    <w:name w:val="short_text"/>
    <w:basedOn w:val="DefaultParagraphFont"/>
  </w:style>
  <w:style w:type="character" w:customStyle="1" w:styleId="hps">
    <w:name w:val="hps"/>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WPHyperlink">
    <w:name w:val="WP_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web-1907-print.jpg" TargetMode="External"/><Relationship Id="rId13" Type="http://schemas.openxmlformats.org/officeDocument/2006/relationships/hyperlink" Target="http://www.parkfield.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gel.may@park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s.com" TargetMode="External"/><Relationship Id="rId5" Type="http://schemas.openxmlformats.org/officeDocument/2006/relationships/webSettings" Target="webSettings.xml"/><Relationship Id="rId15" Type="http://schemas.openxmlformats.org/officeDocument/2006/relationships/hyperlink" Target="http://www.e2s.com" TargetMode="External"/><Relationship Id="rId10" Type="http://schemas.openxmlformats.org/officeDocument/2006/relationships/hyperlink" Target="http://www.parkfield.co.uk/e2s/" TargetMode="External"/><Relationship Id="rId4" Type="http://schemas.openxmlformats.org/officeDocument/2006/relationships/settings" Target="settings.xml"/><Relationship Id="rId9" Type="http://schemas.openxmlformats.org/officeDocument/2006/relationships/hyperlink" Target="http://www.parkfield.co.uk/e2s/web-1907-de.docx"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34C2-7D80-4DE3-8551-C09DBF24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Inkila</dc:creator>
  <cp:lastModifiedBy>Nigel</cp:lastModifiedBy>
  <cp:revision>4</cp:revision>
  <cp:lastPrinted>2013-11-08T14:21:00Z</cp:lastPrinted>
  <dcterms:created xsi:type="dcterms:W3CDTF">2019-07-29T10:04:00Z</dcterms:created>
  <dcterms:modified xsi:type="dcterms:W3CDTF">2019-07-29T10:16:00Z</dcterms:modified>
</cp:coreProperties>
</file>