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95" w:rsidRPr="00B62BB6" w:rsidRDefault="00CC7484" w:rsidP="00E56A42">
      <w:pPr>
        <w:tabs>
          <w:tab w:val="left" w:pos="851"/>
          <w:tab w:val="right" w:pos="9072"/>
        </w:tabs>
        <w:jc w:val="center"/>
        <w:rPr>
          <w:rFonts w:asciiTheme="minorHAnsi" w:hAnsiTheme="minorHAnsi" w:cstheme="minorHAnsi"/>
          <w:sz w:val="22"/>
          <w:szCs w:val="22"/>
        </w:rPr>
      </w:pPr>
      <w:r w:rsidRPr="00B62BB6">
        <w:rPr>
          <w:rFonts w:asciiTheme="minorHAnsi" w:hAnsiTheme="minorHAnsi" w:cstheme="minorHAnsi"/>
          <w:noProof/>
          <w:snapToGrid/>
          <w:sz w:val="22"/>
          <w:szCs w:val="22"/>
          <w:lang w:eastAsia="zh-CN"/>
        </w:rPr>
        <w:drawing>
          <wp:inline distT="0" distB="0" distL="0" distR="0">
            <wp:extent cx="2193931" cy="792000"/>
            <wp:effectExtent l="19050" t="0" r="0" b="0"/>
            <wp:docPr id="1" name="Picture 0"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193931" cy="792000"/>
                    </a:xfrm>
                    <a:prstGeom prst="rect">
                      <a:avLst/>
                    </a:prstGeom>
                  </pic:spPr>
                </pic:pic>
              </a:graphicData>
            </a:graphic>
          </wp:inline>
        </w:drawing>
      </w:r>
    </w:p>
    <w:p w:rsidR="00E56A42" w:rsidRPr="00B62BB6" w:rsidRDefault="00E56A42" w:rsidP="00B62BB6">
      <w:pPr>
        <w:tabs>
          <w:tab w:val="left" w:pos="851"/>
          <w:tab w:val="right" w:pos="9072"/>
        </w:tabs>
        <w:jc w:val="center"/>
        <w:rPr>
          <w:rFonts w:asciiTheme="minorHAnsi" w:hAnsiTheme="minorHAnsi" w:cstheme="minorHAnsi"/>
          <w:sz w:val="22"/>
          <w:szCs w:val="22"/>
        </w:rPr>
      </w:pPr>
    </w:p>
    <w:p w:rsidR="00A9175B" w:rsidRPr="00B62BB6" w:rsidRDefault="00A9175B" w:rsidP="00B62BB6">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sidRPr="00B62BB6">
        <w:rPr>
          <w:rFonts w:asciiTheme="minorHAnsi" w:hAnsiTheme="minorHAnsi" w:cstheme="minorHAnsi"/>
          <w:szCs w:val="22"/>
        </w:rPr>
        <w:t>Press information</w:t>
      </w:r>
    </w:p>
    <w:p w:rsidR="00B7772F" w:rsidRDefault="00A9175B" w:rsidP="00B62BB6">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sidRPr="00B62BB6">
        <w:rPr>
          <w:rFonts w:asciiTheme="minorHAnsi" w:hAnsiTheme="minorHAnsi" w:cstheme="minorHAnsi"/>
          <w:b w:val="0"/>
          <w:szCs w:val="22"/>
        </w:rPr>
        <w:t xml:space="preserve">To download </w:t>
      </w:r>
      <w:r w:rsidR="00B7772F">
        <w:rPr>
          <w:rFonts w:asciiTheme="minorHAnsi" w:hAnsiTheme="minorHAnsi" w:cstheme="minorHAnsi"/>
          <w:b w:val="0"/>
          <w:bCs w:val="0"/>
          <w:szCs w:val="22"/>
        </w:rPr>
        <w:t>a 300dpi print quality image,</w:t>
      </w:r>
    </w:p>
    <w:p w:rsidR="00A9175B" w:rsidRPr="00B62BB6" w:rsidRDefault="00A9175B" w:rsidP="00B62BB6">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proofErr w:type="gramStart"/>
      <w:r w:rsidRPr="00B62BB6">
        <w:rPr>
          <w:rFonts w:asciiTheme="minorHAnsi" w:hAnsiTheme="minorHAnsi" w:cstheme="minorHAnsi"/>
          <w:b w:val="0"/>
          <w:bCs w:val="0"/>
          <w:szCs w:val="22"/>
        </w:rPr>
        <w:t>go</w:t>
      </w:r>
      <w:proofErr w:type="gramEnd"/>
      <w:r w:rsidRPr="00B62BB6">
        <w:rPr>
          <w:rFonts w:asciiTheme="minorHAnsi" w:hAnsiTheme="minorHAnsi" w:cstheme="minorHAnsi"/>
          <w:b w:val="0"/>
          <w:bCs w:val="0"/>
          <w:szCs w:val="22"/>
        </w:rPr>
        <w:t xml:space="preserve"> to </w:t>
      </w:r>
      <w:hyperlink r:id="rId7" w:history="1">
        <w:r w:rsidR="00B7772F">
          <w:rPr>
            <w:rStyle w:val="Hyperlink"/>
            <w:rFonts w:asciiTheme="minorHAnsi" w:hAnsiTheme="minorHAnsi" w:cstheme="minorHAnsi"/>
            <w:b w:val="0"/>
            <w:bCs w:val="0"/>
            <w:szCs w:val="22"/>
            <w:u w:val="none"/>
          </w:rPr>
          <w:t>parkfield.co.uk/hammond-au/power-strips-print.jpg</w:t>
        </w:r>
      </w:hyperlink>
    </w:p>
    <w:p w:rsidR="00B7772F" w:rsidRDefault="00B7772F" w:rsidP="00B62BB6">
      <w:pPr>
        <w:tabs>
          <w:tab w:val="left" w:pos="851"/>
          <w:tab w:val="right" w:pos="9072"/>
        </w:tabs>
        <w:rPr>
          <w:rFonts w:asciiTheme="minorHAnsi" w:eastAsiaTheme="minorHAnsi" w:hAnsiTheme="minorHAnsi" w:cstheme="minorHAnsi"/>
          <w:kern w:val="0"/>
          <w:sz w:val="22"/>
          <w:szCs w:val="22"/>
        </w:rPr>
      </w:pPr>
    </w:p>
    <w:p w:rsidR="00B7772F" w:rsidRDefault="00A9175B" w:rsidP="00B62BB6">
      <w:pPr>
        <w:tabs>
          <w:tab w:val="left" w:pos="851"/>
          <w:tab w:val="right" w:pos="9072"/>
        </w:tabs>
        <w:rPr>
          <w:rFonts w:asciiTheme="minorHAnsi" w:eastAsiaTheme="minorHAnsi" w:hAnsiTheme="minorHAnsi" w:cstheme="minorHAnsi"/>
          <w:kern w:val="0"/>
          <w:sz w:val="22"/>
          <w:szCs w:val="22"/>
        </w:rPr>
      </w:pPr>
      <w:r w:rsidRPr="00B62BB6">
        <w:rPr>
          <w:rFonts w:asciiTheme="minorHAnsi" w:eastAsiaTheme="minorHAnsi" w:hAnsiTheme="minorHAnsi" w:cstheme="minorHAnsi"/>
          <w:kern w:val="0"/>
          <w:sz w:val="22"/>
          <w:szCs w:val="22"/>
        </w:rPr>
        <w:t>To do</w:t>
      </w:r>
      <w:r w:rsidR="00B7772F">
        <w:rPr>
          <w:rFonts w:asciiTheme="minorHAnsi" w:eastAsiaTheme="minorHAnsi" w:hAnsiTheme="minorHAnsi" w:cstheme="minorHAnsi"/>
          <w:kern w:val="0"/>
          <w:sz w:val="22"/>
          <w:szCs w:val="22"/>
        </w:rPr>
        <w:t>wnload a Word file of the text,</w:t>
      </w:r>
    </w:p>
    <w:p w:rsidR="00A9175B" w:rsidRPr="00B62BB6" w:rsidRDefault="00A9175B" w:rsidP="00B62BB6">
      <w:pPr>
        <w:tabs>
          <w:tab w:val="left" w:pos="851"/>
          <w:tab w:val="right" w:pos="9072"/>
        </w:tabs>
        <w:rPr>
          <w:rFonts w:asciiTheme="minorHAnsi" w:eastAsiaTheme="minorHAnsi" w:hAnsiTheme="minorHAnsi" w:cstheme="minorHAnsi"/>
          <w:kern w:val="0"/>
          <w:sz w:val="22"/>
          <w:szCs w:val="22"/>
        </w:rPr>
      </w:pPr>
      <w:proofErr w:type="gramStart"/>
      <w:r w:rsidRPr="00B62BB6">
        <w:rPr>
          <w:rFonts w:asciiTheme="minorHAnsi" w:eastAsiaTheme="minorHAnsi" w:hAnsiTheme="minorHAnsi" w:cstheme="minorHAnsi"/>
          <w:kern w:val="0"/>
          <w:sz w:val="22"/>
          <w:szCs w:val="22"/>
        </w:rPr>
        <w:t>go</w:t>
      </w:r>
      <w:proofErr w:type="gramEnd"/>
      <w:r w:rsidRPr="00B62BB6">
        <w:rPr>
          <w:rFonts w:asciiTheme="minorHAnsi" w:eastAsiaTheme="minorHAnsi" w:hAnsiTheme="minorHAnsi" w:cstheme="minorHAnsi"/>
          <w:kern w:val="0"/>
          <w:sz w:val="22"/>
          <w:szCs w:val="22"/>
        </w:rPr>
        <w:t xml:space="preserve"> to </w:t>
      </w:r>
      <w:hyperlink r:id="rId8" w:history="1">
        <w:r w:rsidR="00B7772F">
          <w:rPr>
            <w:rStyle w:val="Hyperlink"/>
            <w:rFonts w:asciiTheme="minorHAnsi" w:eastAsiaTheme="minorHAnsi" w:hAnsiTheme="minorHAnsi" w:cstheme="minorHAnsi"/>
            <w:kern w:val="0"/>
            <w:sz w:val="22"/>
            <w:szCs w:val="22"/>
            <w:u w:val="none"/>
          </w:rPr>
          <w:t>parkfield.co.uk/hammond-au/power-strips.docx</w:t>
        </w:r>
      </w:hyperlink>
    </w:p>
    <w:p w:rsidR="00B7772F" w:rsidRDefault="00B7772F" w:rsidP="00B62BB6">
      <w:pPr>
        <w:tabs>
          <w:tab w:val="left" w:pos="851"/>
          <w:tab w:val="right" w:pos="9072"/>
        </w:tabs>
        <w:rPr>
          <w:rFonts w:asciiTheme="minorHAnsi" w:eastAsiaTheme="minorHAnsi" w:hAnsiTheme="minorHAnsi" w:cstheme="minorHAnsi"/>
          <w:kern w:val="0"/>
          <w:sz w:val="22"/>
          <w:szCs w:val="22"/>
        </w:rPr>
      </w:pPr>
    </w:p>
    <w:p w:rsidR="00B7772F" w:rsidRDefault="00A9175B" w:rsidP="00B62BB6">
      <w:pPr>
        <w:tabs>
          <w:tab w:val="left" w:pos="851"/>
          <w:tab w:val="right" w:pos="9072"/>
        </w:tabs>
        <w:rPr>
          <w:rFonts w:asciiTheme="minorHAnsi" w:eastAsiaTheme="minorHAnsi" w:hAnsiTheme="minorHAnsi" w:cstheme="minorHAnsi"/>
          <w:kern w:val="0"/>
          <w:sz w:val="22"/>
          <w:szCs w:val="22"/>
        </w:rPr>
      </w:pPr>
      <w:r w:rsidRPr="00B62BB6">
        <w:rPr>
          <w:rFonts w:asciiTheme="minorHAnsi" w:eastAsiaTheme="minorHAnsi" w:hAnsiTheme="minorHAnsi" w:cstheme="minorHAnsi"/>
          <w:kern w:val="0"/>
          <w:sz w:val="22"/>
          <w:szCs w:val="22"/>
        </w:rPr>
        <w:t>To view all Hammond</w:t>
      </w:r>
      <w:r w:rsidR="00B7772F">
        <w:rPr>
          <w:rFonts w:asciiTheme="minorHAnsi" w:eastAsiaTheme="minorHAnsi" w:hAnsiTheme="minorHAnsi" w:cstheme="minorHAnsi"/>
          <w:kern w:val="0"/>
          <w:sz w:val="22"/>
          <w:szCs w:val="22"/>
        </w:rPr>
        <w:t xml:space="preserve"> Electronics press information,</w:t>
      </w:r>
    </w:p>
    <w:p w:rsidR="00A9175B" w:rsidRPr="00B62BB6" w:rsidRDefault="00A9175B" w:rsidP="00B62BB6">
      <w:pPr>
        <w:tabs>
          <w:tab w:val="left" w:pos="851"/>
          <w:tab w:val="right" w:pos="9072"/>
        </w:tabs>
        <w:rPr>
          <w:rFonts w:asciiTheme="minorHAnsi" w:eastAsiaTheme="minorHAnsi" w:hAnsiTheme="minorHAnsi" w:cstheme="minorHAnsi"/>
          <w:bCs/>
          <w:kern w:val="0"/>
          <w:sz w:val="22"/>
          <w:szCs w:val="22"/>
        </w:rPr>
      </w:pPr>
      <w:proofErr w:type="gramStart"/>
      <w:r w:rsidRPr="00B62BB6">
        <w:rPr>
          <w:rFonts w:asciiTheme="minorHAnsi" w:eastAsiaTheme="minorHAnsi" w:hAnsiTheme="minorHAnsi" w:cstheme="minorHAnsi"/>
          <w:kern w:val="0"/>
          <w:sz w:val="22"/>
          <w:szCs w:val="22"/>
        </w:rPr>
        <w:t>go</w:t>
      </w:r>
      <w:proofErr w:type="gramEnd"/>
      <w:r w:rsidRPr="00B62BB6">
        <w:rPr>
          <w:rFonts w:asciiTheme="minorHAnsi" w:eastAsiaTheme="minorHAnsi" w:hAnsiTheme="minorHAnsi" w:cstheme="minorHAnsi"/>
          <w:kern w:val="0"/>
          <w:sz w:val="22"/>
          <w:szCs w:val="22"/>
        </w:rPr>
        <w:t xml:space="preserve"> to </w:t>
      </w:r>
      <w:hyperlink r:id="rId9" w:history="1">
        <w:r w:rsidR="00B7772F">
          <w:rPr>
            <w:rStyle w:val="Hyperlink"/>
            <w:rFonts w:asciiTheme="minorHAnsi" w:eastAsiaTheme="minorHAnsi" w:hAnsiTheme="minorHAnsi" w:cstheme="minorHAnsi"/>
            <w:bCs/>
            <w:kern w:val="0"/>
            <w:sz w:val="22"/>
            <w:szCs w:val="22"/>
            <w:u w:val="none"/>
          </w:rPr>
          <w:t>parkfield.co.uk/hammond-au/</w:t>
        </w:r>
      </w:hyperlink>
    </w:p>
    <w:p w:rsidR="00A9175B" w:rsidRPr="00B62BB6" w:rsidRDefault="00A9175B" w:rsidP="00A9175B">
      <w:pPr>
        <w:tabs>
          <w:tab w:val="left" w:pos="851"/>
          <w:tab w:val="right" w:pos="9072"/>
        </w:tabs>
        <w:rPr>
          <w:rFonts w:asciiTheme="minorHAnsi" w:hAnsiTheme="minorHAnsi" w:cstheme="minorHAnsi"/>
          <w:sz w:val="22"/>
          <w:szCs w:val="22"/>
        </w:rPr>
      </w:pPr>
    </w:p>
    <w:p w:rsidR="004F370B" w:rsidRPr="008E176F" w:rsidRDefault="004F370B" w:rsidP="004F370B">
      <w:pPr>
        <w:tabs>
          <w:tab w:val="left" w:pos="851"/>
          <w:tab w:val="right" w:pos="9072"/>
        </w:tabs>
        <w:rPr>
          <w:rFonts w:asciiTheme="minorHAnsi" w:eastAsiaTheme="minorEastAsia" w:hAnsiTheme="minorHAnsi" w:cstheme="minorBidi"/>
          <w:b/>
          <w:snapToGrid/>
          <w:kern w:val="0"/>
          <w:sz w:val="22"/>
          <w:szCs w:val="22"/>
          <w:lang w:eastAsia="zh-CN"/>
        </w:rPr>
      </w:pPr>
      <w:r w:rsidRPr="008E176F">
        <w:rPr>
          <w:rFonts w:asciiTheme="minorHAnsi" w:eastAsiaTheme="minorEastAsia" w:hAnsiTheme="minorHAnsi" w:cstheme="minorBidi"/>
          <w:b/>
          <w:snapToGrid/>
          <w:kern w:val="0"/>
          <w:sz w:val="22"/>
          <w:szCs w:val="22"/>
          <w:lang w:eastAsia="zh-CN"/>
        </w:rPr>
        <w:t>19" rack mount and stand-alone Power Distribution Strips</w:t>
      </w:r>
    </w:p>
    <w:p w:rsidR="004F370B" w:rsidRPr="008E176F" w:rsidRDefault="004F370B" w:rsidP="004F370B">
      <w:pPr>
        <w:tabs>
          <w:tab w:val="left" w:pos="851"/>
          <w:tab w:val="right" w:pos="9072"/>
        </w:tabs>
        <w:rPr>
          <w:rFonts w:asciiTheme="minorHAnsi" w:eastAsiaTheme="minorEastAsia" w:hAnsiTheme="minorHAnsi" w:cstheme="minorBidi"/>
          <w:b/>
          <w:snapToGrid/>
          <w:kern w:val="0"/>
          <w:sz w:val="22"/>
          <w:szCs w:val="22"/>
          <w:lang w:eastAsia="zh-CN"/>
        </w:rPr>
      </w:pPr>
      <w:r>
        <w:rPr>
          <w:rFonts w:asciiTheme="minorHAnsi" w:eastAsiaTheme="minorEastAsia" w:hAnsiTheme="minorHAnsi" w:cstheme="minorBidi"/>
          <w:b/>
          <w:snapToGrid/>
          <w:kern w:val="0"/>
          <w:sz w:val="22"/>
          <w:szCs w:val="22"/>
          <w:lang w:eastAsia="zh-CN"/>
        </w:rPr>
        <w:t>Released 26 February 2018</w:t>
      </w:r>
      <w:r>
        <w:rPr>
          <w:rFonts w:asciiTheme="minorHAnsi" w:eastAsiaTheme="minorEastAsia" w:hAnsiTheme="minorHAnsi" w:cstheme="minorBidi"/>
          <w:b/>
          <w:snapToGrid/>
          <w:kern w:val="0"/>
          <w:sz w:val="22"/>
          <w:szCs w:val="22"/>
          <w:lang w:eastAsia="zh-CN"/>
        </w:rPr>
        <w:br/>
      </w:r>
    </w:p>
    <w:p w:rsidR="004F370B" w:rsidRPr="008E176F" w:rsidRDefault="004F370B" w:rsidP="004F370B">
      <w:pPr>
        <w:tabs>
          <w:tab w:val="left" w:pos="851"/>
          <w:tab w:val="right" w:pos="9072"/>
        </w:tabs>
        <w:rPr>
          <w:rFonts w:asciiTheme="minorHAnsi" w:eastAsiaTheme="minorEastAsia" w:hAnsiTheme="minorHAnsi" w:cstheme="minorBidi"/>
          <w:snapToGrid/>
          <w:kern w:val="0"/>
          <w:sz w:val="22"/>
          <w:szCs w:val="22"/>
          <w:lang w:eastAsia="zh-CN"/>
        </w:rPr>
      </w:pPr>
      <w:r w:rsidRPr="008E176F">
        <w:rPr>
          <w:rFonts w:asciiTheme="minorHAnsi" w:eastAsiaTheme="minorEastAsia" w:hAnsiTheme="minorHAnsi" w:cstheme="minorBidi"/>
          <w:snapToGrid/>
          <w:kern w:val="0"/>
          <w:sz w:val="22"/>
          <w:szCs w:val="22"/>
          <w:lang w:eastAsia="zh-CN"/>
        </w:rPr>
        <w:t xml:space="preserve">Hammond Electronics has extended its power distribution offering with an additional 12 variants of rack mounting and stand-alone 100 – 240VAC, 50/60Hz 10A </w:t>
      </w:r>
      <w:hyperlink r:id="rId10" w:history="1">
        <w:r w:rsidRPr="008E176F">
          <w:rPr>
            <w:rFonts w:asciiTheme="minorHAnsi" w:eastAsiaTheme="minorEastAsia" w:hAnsiTheme="minorHAnsi" w:cstheme="minorBidi"/>
            <w:snapToGrid/>
            <w:color w:val="0000FF" w:themeColor="hyperlink"/>
            <w:kern w:val="0"/>
            <w:sz w:val="22"/>
            <w:szCs w:val="22"/>
            <w:u w:val="single"/>
            <w:lang w:eastAsia="zh-CN"/>
          </w:rPr>
          <w:t>power strips</w:t>
        </w:r>
      </w:hyperlink>
      <w:r w:rsidRPr="008E176F">
        <w:rPr>
          <w:rFonts w:asciiTheme="minorHAnsi" w:eastAsiaTheme="minorEastAsia" w:hAnsiTheme="minorHAnsi" w:cstheme="minorBidi"/>
          <w:snapToGrid/>
          <w:kern w:val="0"/>
          <w:sz w:val="22"/>
          <w:szCs w:val="22"/>
          <w:lang w:eastAsia="zh-CN"/>
        </w:rPr>
        <w:t xml:space="preserve">, designed for use with IEC power cords. For enhanced safety, two 10A resettable circuit breakers prevents overloading, and both types are available with either a double pole single throw green illuminated on/off switch or as a basic unswitched version with a green power-on indicator light. All are fitted with an IEC320 C14 inlet plug and multiple IEC320 C13 outlet sockets, making them suitable for use anywhere. The new units further extend Hammond’s comprehensive range of </w:t>
      </w:r>
      <w:hyperlink r:id="rId11" w:history="1">
        <w:r w:rsidRPr="008E176F">
          <w:rPr>
            <w:rFonts w:asciiTheme="minorHAnsi" w:eastAsiaTheme="minorEastAsia" w:hAnsiTheme="minorHAnsi" w:cstheme="minorBidi"/>
            <w:snapToGrid/>
            <w:color w:val="0000FF" w:themeColor="hyperlink"/>
            <w:kern w:val="0"/>
            <w:sz w:val="22"/>
            <w:szCs w:val="22"/>
            <w:u w:val="single"/>
            <w:lang w:eastAsia="zh-CN"/>
          </w:rPr>
          <w:t>19" rack accessories</w:t>
        </w:r>
      </w:hyperlink>
      <w:r w:rsidRPr="008E176F">
        <w:rPr>
          <w:rFonts w:asciiTheme="minorHAnsi" w:eastAsiaTheme="minorEastAsia" w:hAnsiTheme="minorHAnsi" w:cstheme="minorBidi"/>
          <w:snapToGrid/>
          <w:kern w:val="0"/>
          <w:sz w:val="22"/>
          <w:szCs w:val="22"/>
          <w:lang w:eastAsia="zh-CN"/>
        </w:rPr>
        <w:t xml:space="preserve"> such as thermal management products, power distribution units, shelves, panels, cable management, ground kits, feet and castors. </w:t>
      </w:r>
    </w:p>
    <w:p w:rsidR="004F370B" w:rsidRPr="008E176F" w:rsidRDefault="004F370B" w:rsidP="004F370B">
      <w:pPr>
        <w:tabs>
          <w:tab w:val="left" w:pos="851"/>
          <w:tab w:val="right" w:pos="9072"/>
        </w:tabs>
        <w:rPr>
          <w:rFonts w:asciiTheme="minorHAnsi" w:eastAsiaTheme="minorEastAsia" w:hAnsiTheme="minorHAnsi" w:cstheme="minorBidi"/>
          <w:snapToGrid/>
          <w:kern w:val="0"/>
          <w:sz w:val="22"/>
          <w:szCs w:val="22"/>
          <w:lang w:eastAsia="zh-CN"/>
        </w:rPr>
      </w:pPr>
    </w:p>
    <w:p w:rsidR="004F370B" w:rsidRPr="008E176F" w:rsidRDefault="004F370B" w:rsidP="004F370B">
      <w:pPr>
        <w:tabs>
          <w:tab w:val="left" w:pos="851"/>
          <w:tab w:val="right" w:pos="9072"/>
        </w:tabs>
        <w:rPr>
          <w:rFonts w:asciiTheme="minorHAnsi" w:eastAsiaTheme="minorEastAsia" w:hAnsiTheme="minorHAnsi" w:cstheme="minorBidi"/>
          <w:snapToGrid/>
          <w:kern w:val="0"/>
          <w:sz w:val="22"/>
          <w:szCs w:val="22"/>
          <w:lang w:eastAsia="zh-CN"/>
        </w:rPr>
      </w:pPr>
      <w:r w:rsidRPr="008E176F">
        <w:rPr>
          <w:rFonts w:asciiTheme="minorHAnsi" w:eastAsiaTheme="minorEastAsia" w:hAnsiTheme="minorHAnsi" w:cstheme="minorBidi"/>
          <w:snapToGrid/>
          <w:kern w:val="0"/>
          <w:sz w:val="22"/>
          <w:szCs w:val="22"/>
          <w:lang w:eastAsia="zh-CN"/>
        </w:rPr>
        <w:t>The 1U rack mount units offer eight front or rear facing outlet sockets. The stand-alone versions are available with four, five, six or eight top-mounted outlets. The 1U rack mount units are housed in a black powder coated steel enclosure, the stand-alone versions in an extruded aluminium case with a black powder coated steel cover. All versions are TUV, cULus and CAN/CSA Certified to IEC 60950-1 and are CE Compliant to the EU Low Voltage Directive 2014/35/EU.</w:t>
      </w:r>
    </w:p>
    <w:p w:rsidR="004F370B" w:rsidRPr="008E176F" w:rsidRDefault="004F370B" w:rsidP="004F370B">
      <w:pPr>
        <w:tabs>
          <w:tab w:val="left" w:pos="851"/>
          <w:tab w:val="right" w:pos="9072"/>
        </w:tabs>
        <w:rPr>
          <w:rFonts w:asciiTheme="minorHAnsi" w:eastAsiaTheme="minorEastAsia" w:hAnsiTheme="minorHAnsi" w:cstheme="minorBidi"/>
          <w:snapToGrid/>
          <w:kern w:val="0"/>
          <w:sz w:val="22"/>
          <w:szCs w:val="22"/>
          <w:lang w:eastAsia="zh-CN"/>
        </w:rPr>
      </w:pPr>
    </w:p>
    <w:p w:rsidR="004F370B" w:rsidRPr="008E176F" w:rsidRDefault="004F370B" w:rsidP="004F370B">
      <w:pPr>
        <w:tabs>
          <w:tab w:val="left" w:pos="851"/>
          <w:tab w:val="right" w:pos="9072"/>
        </w:tabs>
        <w:rPr>
          <w:rFonts w:asciiTheme="minorHAnsi" w:eastAsiaTheme="minorEastAsia" w:hAnsiTheme="minorHAnsi" w:cstheme="minorBidi"/>
          <w:snapToGrid/>
          <w:kern w:val="0"/>
          <w:sz w:val="22"/>
          <w:szCs w:val="22"/>
          <w:lang w:eastAsia="zh-CN"/>
        </w:rPr>
      </w:pPr>
      <w:r w:rsidRPr="008E176F">
        <w:rPr>
          <w:rFonts w:asciiTheme="minorHAnsi" w:eastAsiaTheme="minorEastAsia" w:hAnsiTheme="minorHAnsi" w:cstheme="minorBidi"/>
          <w:snapToGrid/>
          <w:kern w:val="0"/>
          <w:sz w:val="22"/>
          <w:szCs w:val="22"/>
          <w:lang w:eastAsia="zh-CN"/>
        </w:rPr>
        <w:t>*** Ends: body copy 196 words ***</w:t>
      </w:r>
    </w:p>
    <w:p w:rsidR="00E1479A" w:rsidRDefault="00E1479A" w:rsidP="00EE4710">
      <w:pPr>
        <w:tabs>
          <w:tab w:val="left" w:pos="851"/>
          <w:tab w:val="right" w:pos="9072"/>
        </w:tabs>
        <w:rPr>
          <w:rFonts w:asciiTheme="minorHAnsi" w:hAnsiTheme="minorHAnsi" w:cstheme="minorHAnsi"/>
          <w:sz w:val="22"/>
          <w:szCs w:val="22"/>
        </w:rPr>
      </w:pPr>
    </w:p>
    <w:p w:rsidR="00FF4D12" w:rsidRDefault="00FF4D12">
      <w:pPr>
        <w:rPr>
          <w:rFonts w:ascii="Calibri" w:hAnsi="Calibri" w:cs="Calibri"/>
          <w:b/>
          <w:sz w:val="22"/>
          <w:szCs w:val="22"/>
          <w:u w:val="single"/>
        </w:rPr>
      </w:pPr>
      <w:r>
        <w:rPr>
          <w:rFonts w:ascii="Calibri" w:hAnsi="Calibri" w:cs="Calibri"/>
          <w:b/>
          <w:sz w:val="22"/>
          <w:szCs w:val="22"/>
          <w:u w:val="single"/>
        </w:rPr>
        <w:br w:type="page"/>
      </w:r>
    </w:p>
    <w:p w:rsidR="004F370B" w:rsidRPr="009E1FEA" w:rsidRDefault="004F370B">
      <w:pPr>
        <w:jc w:val="both"/>
        <w:rPr>
          <w:rFonts w:ascii="Calibri" w:hAnsi="Calibri" w:cs="Calibri"/>
          <w:sz w:val="22"/>
          <w:szCs w:val="22"/>
        </w:rPr>
      </w:pPr>
      <w:proofErr w:type="gramStart"/>
      <w:r w:rsidRPr="009E1FEA">
        <w:rPr>
          <w:rFonts w:ascii="Calibri" w:hAnsi="Calibri" w:cs="Calibri"/>
          <w:b/>
          <w:sz w:val="22"/>
          <w:szCs w:val="22"/>
          <w:u w:val="single"/>
        </w:rPr>
        <w:lastRenderedPageBreak/>
        <w:t>Notes to Editors.</w:t>
      </w:r>
      <w:proofErr w:type="gramEnd"/>
    </w:p>
    <w:p w:rsidR="004F370B" w:rsidRPr="009E1FEA" w:rsidRDefault="004F370B">
      <w:pPr>
        <w:jc w:val="both"/>
        <w:rPr>
          <w:rFonts w:ascii="Calibri" w:hAnsi="Calibri" w:cs="Calibri"/>
          <w:sz w:val="22"/>
          <w:szCs w:val="22"/>
        </w:rPr>
      </w:pPr>
    </w:p>
    <w:p w:rsidR="004F370B" w:rsidRPr="009E1FEA" w:rsidRDefault="004F370B">
      <w:pPr>
        <w:jc w:val="both"/>
        <w:rPr>
          <w:rFonts w:ascii="Calibri" w:hAnsi="Calibri" w:cs="Calibri"/>
          <w:sz w:val="22"/>
          <w:szCs w:val="22"/>
        </w:rPr>
      </w:pPr>
      <w:r w:rsidRPr="009E1FEA">
        <w:rPr>
          <w:rFonts w:ascii="Calibri" w:hAnsi="Calibri" w:cs="Calibri"/>
          <w:sz w:val="22"/>
          <w:szCs w:val="22"/>
        </w:rPr>
        <w:t>For further information contact:</w:t>
      </w:r>
    </w:p>
    <w:p w:rsidR="004F370B" w:rsidRPr="009E1FEA" w:rsidRDefault="004F370B">
      <w:pPr>
        <w:jc w:val="both"/>
        <w:rPr>
          <w:rFonts w:ascii="Calibri" w:hAnsi="Calibri" w:cs="Calibri"/>
          <w:sz w:val="22"/>
          <w:szCs w:val="22"/>
        </w:rPr>
      </w:pPr>
    </w:p>
    <w:p w:rsidR="004F370B" w:rsidRPr="009E1FEA" w:rsidRDefault="004F370B">
      <w:pPr>
        <w:jc w:val="both"/>
        <w:rPr>
          <w:rFonts w:ascii="Calibri" w:hAnsi="Calibri" w:cs="Calibri"/>
          <w:sz w:val="22"/>
          <w:szCs w:val="22"/>
        </w:rPr>
      </w:pPr>
      <w:r w:rsidRPr="009E1FEA">
        <w:rPr>
          <w:rFonts w:ascii="Calibri" w:hAnsi="Calibri" w:cs="Calibri"/>
          <w:sz w:val="22"/>
          <w:szCs w:val="22"/>
        </w:rPr>
        <w:t>Pat Cookson</w:t>
      </w:r>
    </w:p>
    <w:p w:rsidR="004F370B" w:rsidRPr="009E1FEA" w:rsidRDefault="004F370B" w:rsidP="00E66758">
      <w:pPr>
        <w:rPr>
          <w:rFonts w:ascii="Calibri" w:hAnsi="Calibri" w:cs="Calibri"/>
          <w:sz w:val="22"/>
          <w:szCs w:val="22"/>
        </w:rPr>
      </w:pPr>
      <w:r w:rsidRPr="009E1FEA">
        <w:rPr>
          <w:rFonts w:ascii="Calibri" w:hAnsi="Calibri" w:cs="Calibri"/>
          <w:sz w:val="22"/>
          <w:szCs w:val="22"/>
        </w:rPr>
        <w:t>Hammond Electronics Pty Ltd</w:t>
      </w:r>
      <w:r w:rsidRPr="009E1FEA">
        <w:rPr>
          <w:rFonts w:ascii="Calibri" w:hAnsi="Calibri" w:cs="Calibri"/>
          <w:sz w:val="22"/>
          <w:szCs w:val="22"/>
        </w:rPr>
        <w:br/>
        <w:t>11 - 13 Port Road</w:t>
      </w:r>
      <w:r w:rsidRPr="009E1FEA">
        <w:rPr>
          <w:rFonts w:ascii="Calibri" w:hAnsi="Calibri" w:cs="Calibri"/>
          <w:sz w:val="22"/>
          <w:szCs w:val="22"/>
        </w:rPr>
        <w:br/>
        <w:t>Queenstown</w:t>
      </w:r>
      <w:r w:rsidRPr="009E1FEA">
        <w:rPr>
          <w:rFonts w:ascii="Calibri" w:hAnsi="Calibri" w:cs="Calibri"/>
          <w:sz w:val="22"/>
          <w:szCs w:val="22"/>
        </w:rPr>
        <w:br/>
        <w:t>SA 5014</w:t>
      </w:r>
      <w:r w:rsidRPr="009E1FEA">
        <w:rPr>
          <w:rFonts w:ascii="Calibri" w:hAnsi="Calibri" w:cs="Calibri"/>
          <w:sz w:val="22"/>
          <w:szCs w:val="22"/>
        </w:rPr>
        <w:br/>
        <w:t>Australia</w:t>
      </w:r>
      <w:r w:rsidRPr="009E1FEA">
        <w:rPr>
          <w:rFonts w:ascii="Calibri" w:hAnsi="Calibri" w:cs="Calibri"/>
          <w:sz w:val="22"/>
          <w:szCs w:val="22"/>
        </w:rPr>
        <w:br/>
        <w:t>tel: +61-8-8240-2244</w:t>
      </w:r>
      <w:r w:rsidRPr="009E1FEA">
        <w:rPr>
          <w:rFonts w:ascii="Calibri" w:hAnsi="Calibri" w:cs="Calibri"/>
          <w:sz w:val="22"/>
          <w:szCs w:val="22"/>
        </w:rPr>
        <w:br/>
        <w:t>fax: +61-8-8240-2255</w:t>
      </w:r>
      <w:r w:rsidRPr="009E1FEA">
        <w:rPr>
          <w:rFonts w:ascii="Calibri" w:hAnsi="Calibri" w:cs="Calibri"/>
          <w:sz w:val="22"/>
          <w:szCs w:val="22"/>
        </w:rPr>
        <w:br/>
      </w:r>
      <w:hyperlink r:id="rId12" w:history="1">
        <w:r w:rsidRPr="009E1FEA">
          <w:rPr>
            <w:rStyle w:val="Hyperlink"/>
            <w:rFonts w:ascii="Calibri" w:hAnsi="Calibri" w:cs="Calibri"/>
            <w:sz w:val="22"/>
            <w:szCs w:val="22"/>
          </w:rPr>
          <w:t>oz-info@hammondmfg.com</w:t>
        </w:r>
      </w:hyperlink>
    </w:p>
    <w:p w:rsidR="004F370B" w:rsidRPr="009E1FEA" w:rsidRDefault="00BA2F6A" w:rsidP="00E66758">
      <w:pPr>
        <w:rPr>
          <w:rFonts w:ascii="Calibri" w:hAnsi="Calibri" w:cs="Calibri"/>
          <w:sz w:val="22"/>
          <w:szCs w:val="22"/>
          <w:lang w:val="fr-FR"/>
        </w:rPr>
      </w:pPr>
      <w:hyperlink r:id="rId13" w:history="1">
        <w:r w:rsidR="004F370B" w:rsidRPr="009E1FEA">
          <w:rPr>
            <w:rStyle w:val="Hyperlink"/>
            <w:rFonts w:ascii="Calibri" w:hAnsi="Calibri" w:cs="Calibri"/>
            <w:sz w:val="22"/>
            <w:szCs w:val="22"/>
            <w:lang w:val="fr-FR"/>
          </w:rPr>
          <w:t>www.hammondmfg.com</w:t>
        </w:r>
      </w:hyperlink>
    </w:p>
    <w:p w:rsidR="004F370B" w:rsidRPr="009E1FEA" w:rsidRDefault="004F370B">
      <w:pPr>
        <w:jc w:val="both"/>
        <w:rPr>
          <w:rFonts w:ascii="Calibri" w:hAnsi="Calibri" w:cs="Calibri"/>
          <w:sz w:val="22"/>
          <w:szCs w:val="22"/>
          <w:lang w:val="fr-FR"/>
        </w:rPr>
      </w:pPr>
    </w:p>
    <w:p w:rsidR="004F370B" w:rsidRPr="009E1FEA" w:rsidRDefault="004F370B">
      <w:pPr>
        <w:jc w:val="both"/>
        <w:rPr>
          <w:rFonts w:ascii="Calibri" w:hAnsi="Calibri" w:cs="Calibri"/>
          <w:sz w:val="22"/>
          <w:szCs w:val="22"/>
          <w:lang w:val="fr-FR"/>
        </w:rPr>
      </w:pPr>
      <w:r w:rsidRPr="009E1FEA">
        <w:rPr>
          <w:rFonts w:ascii="Calibri" w:hAnsi="Calibri" w:cs="Calibri"/>
          <w:sz w:val="22"/>
          <w:szCs w:val="22"/>
          <w:lang w:val="fr-FR"/>
        </w:rPr>
        <w:t>Agency contact:</w:t>
      </w:r>
      <w:r w:rsidRPr="009E1FEA">
        <w:rPr>
          <w:rFonts w:ascii="Calibri" w:hAnsi="Calibri" w:cs="Calibri"/>
          <w:sz w:val="22"/>
          <w:szCs w:val="22"/>
          <w:lang w:val="fr-FR"/>
        </w:rPr>
        <w:tab/>
      </w:r>
    </w:p>
    <w:p w:rsidR="004F370B" w:rsidRPr="009E1FEA" w:rsidRDefault="004F370B">
      <w:pPr>
        <w:jc w:val="both"/>
        <w:rPr>
          <w:rFonts w:ascii="Calibri" w:hAnsi="Calibri" w:cs="Calibri"/>
          <w:sz w:val="22"/>
          <w:szCs w:val="22"/>
          <w:lang w:val="fr-FR"/>
        </w:rPr>
      </w:pPr>
    </w:p>
    <w:p w:rsidR="004F370B" w:rsidRPr="009E1FEA" w:rsidRDefault="004F370B">
      <w:pPr>
        <w:jc w:val="both"/>
        <w:rPr>
          <w:rFonts w:ascii="Calibri" w:hAnsi="Calibri" w:cs="Calibri"/>
          <w:sz w:val="22"/>
          <w:szCs w:val="22"/>
        </w:rPr>
      </w:pPr>
      <w:r w:rsidRPr="009E1FEA">
        <w:rPr>
          <w:rFonts w:ascii="Calibri" w:hAnsi="Calibri" w:cs="Calibri"/>
          <w:sz w:val="22"/>
          <w:szCs w:val="22"/>
        </w:rPr>
        <w:t>Nigel May</w:t>
      </w:r>
      <w:r w:rsidRPr="009E1FEA">
        <w:rPr>
          <w:rFonts w:ascii="Calibri" w:hAnsi="Calibri" w:cs="Calibri"/>
          <w:sz w:val="22"/>
          <w:szCs w:val="22"/>
        </w:rPr>
        <w:tab/>
      </w:r>
    </w:p>
    <w:p w:rsidR="004F370B" w:rsidRPr="009E1FEA" w:rsidRDefault="004F370B">
      <w:pPr>
        <w:jc w:val="both"/>
        <w:rPr>
          <w:rFonts w:ascii="Calibri" w:hAnsi="Calibri" w:cs="Calibri"/>
          <w:sz w:val="22"/>
          <w:szCs w:val="22"/>
        </w:rPr>
      </w:pPr>
      <w:r w:rsidRPr="009E1FEA">
        <w:rPr>
          <w:rFonts w:ascii="Calibri" w:hAnsi="Calibri" w:cs="Calibri"/>
          <w:sz w:val="22"/>
          <w:szCs w:val="22"/>
        </w:rPr>
        <w:t>Parkfield Communications Limited</w:t>
      </w:r>
    </w:p>
    <w:p w:rsidR="004F370B" w:rsidRPr="009E1FEA" w:rsidRDefault="004F370B">
      <w:pPr>
        <w:jc w:val="both"/>
        <w:rPr>
          <w:rFonts w:ascii="Calibri" w:hAnsi="Calibri" w:cs="Calibri"/>
          <w:sz w:val="22"/>
          <w:szCs w:val="22"/>
        </w:rPr>
      </w:pPr>
      <w:r w:rsidRPr="009E1FEA">
        <w:rPr>
          <w:rFonts w:ascii="Calibri" w:hAnsi="Calibri" w:cs="Calibri"/>
          <w:sz w:val="22"/>
          <w:szCs w:val="22"/>
        </w:rPr>
        <w:t>Parkfield House</w:t>
      </w:r>
    </w:p>
    <w:p w:rsidR="004F370B" w:rsidRPr="009E1FEA" w:rsidRDefault="004F370B">
      <w:pPr>
        <w:jc w:val="both"/>
        <w:rPr>
          <w:rFonts w:ascii="Calibri" w:hAnsi="Calibri" w:cs="Calibri"/>
          <w:sz w:val="22"/>
          <w:szCs w:val="22"/>
        </w:rPr>
      </w:pPr>
      <w:r w:rsidRPr="009E1FEA">
        <w:rPr>
          <w:rFonts w:ascii="Calibri" w:hAnsi="Calibri" w:cs="Calibri"/>
          <w:sz w:val="22"/>
          <w:szCs w:val="22"/>
        </w:rPr>
        <w:t>Damerham</w:t>
      </w:r>
    </w:p>
    <w:p w:rsidR="004F370B" w:rsidRPr="009E1FEA" w:rsidRDefault="004F370B">
      <w:pPr>
        <w:jc w:val="both"/>
        <w:rPr>
          <w:rFonts w:ascii="Calibri" w:hAnsi="Calibri" w:cs="Calibri"/>
          <w:sz w:val="22"/>
          <w:szCs w:val="22"/>
        </w:rPr>
      </w:pPr>
      <w:r w:rsidRPr="009E1FEA">
        <w:rPr>
          <w:rFonts w:ascii="Calibri" w:hAnsi="Calibri" w:cs="Calibri"/>
          <w:sz w:val="22"/>
          <w:szCs w:val="22"/>
        </w:rPr>
        <w:t>Hants</w:t>
      </w:r>
    </w:p>
    <w:p w:rsidR="004F370B" w:rsidRPr="009E1FEA" w:rsidRDefault="004F370B">
      <w:pPr>
        <w:jc w:val="both"/>
        <w:rPr>
          <w:rFonts w:ascii="Calibri" w:hAnsi="Calibri" w:cs="Calibri"/>
          <w:sz w:val="22"/>
          <w:szCs w:val="22"/>
        </w:rPr>
      </w:pPr>
      <w:r w:rsidRPr="009E1FEA">
        <w:rPr>
          <w:rFonts w:ascii="Calibri" w:hAnsi="Calibri" w:cs="Calibri"/>
          <w:sz w:val="22"/>
          <w:szCs w:val="22"/>
        </w:rPr>
        <w:t>SP6 3HQ</w:t>
      </w:r>
    </w:p>
    <w:p w:rsidR="004F370B" w:rsidRPr="009E1FEA" w:rsidRDefault="004F370B">
      <w:pPr>
        <w:jc w:val="both"/>
        <w:rPr>
          <w:rFonts w:ascii="Calibri" w:hAnsi="Calibri" w:cs="Calibri"/>
          <w:sz w:val="22"/>
          <w:szCs w:val="22"/>
        </w:rPr>
      </w:pPr>
      <w:r w:rsidRPr="009E1FEA">
        <w:rPr>
          <w:rFonts w:ascii="Calibri" w:hAnsi="Calibri" w:cs="Calibri"/>
          <w:sz w:val="22"/>
          <w:szCs w:val="22"/>
        </w:rPr>
        <w:t>United Kingdom</w:t>
      </w:r>
    </w:p>
    <w:p w:rsidR="004F370B" w:rsidRPr="009E1FEA" w:rsidRDefault="004F370B">
      <w:pPr>
        <w:jc w:val="both"/>
        <w:rPr>
          <w:rFonts w:ascii="Calibri" w:hAnsi="Calibri" w:cs="Calibri"/>
          <w:sz w:val="22"/>
          <w:szCs w:val="22"/>
        </w:rPr>
      </w:pPr>
      <w:proofErr w:type="gramStart"/>
      <w:r w:rsidRPr="009E1FEA">
        <w:rPr>
          <w:rFonts w:ascii="Calibri" w:hAnsi="Calibri" w:cs="Calibri"/>
          <w:sz w:val="22"/>
          <w:szCs w:val="22"/>
        </w:rPr>
        <w:t>tel</w:t>
      </w:r>
      <w:proofErr w:type="gramEnd"/>
      <w:r w:rsidRPr="009E1FEA">
        <w:rPr>
          <w:rFonts w:ascii="Calibri" w:hAnsi="Calibri" w:cs="Calibri"/>
          <w:sz w:val="22"/>
          <w:szCs w:val="22"/>
        </w:rPr>
        <w:t>: + 44 1725 518321</w:t>
      </w:r>
    </w:p>
    <w:p w:rsidR="004F370B" w:rsidRPr="009E1FEA" w:rsidRDefault="004F370B">
      <w:pPr>
        <w:jc w:val="both"/>
        <w:rPr>
          <w:rFonts w:ascii="Calibri" w:hAnsi="Calibri" w:cs="Calibri"/>
          <w:sz w:val="22"/>
          <w:szCs w:val="22"/>
        </w:rPr>
      </w:pPr>
      <w:proofErr w:type="gramStart"/>
      <w:r w:rsidRPr="009E1FEA">
        <w:rPr>
          <w:rFonts w:ascii="Calibri" w:hAnsi="Calibri" w:cs="Calibri"/>
          <w:sz w:val="22"/>
          <w:szCs w:val="22"/>
        </w:rPr>
        <w:t>fax</w:t>
      </w:r>
      <w:proofErr w:type="gramEnd"/>
      <w:r w:rsidRPr="009E1FEA">
        <w:rPr>
          <w:rFonts w:ascii="Calibri" w:hAnsi="Calibri" w:cs="Calibri"/>
          <w:sz w:val="22"/>
          <w:szCs w:val="22"/>
        </w:rPr>
        <w:t>: + 44 1725 518378</w:t>
      </w:r>
    </w:p>
    <w:p w:rsidR="004F370B" w:rsidRPr="009E1FEA" w:rsidRDefault="00BA2F6A">
      <w:pPr>
        <w:jc w:val="both"/>
        <w:rPr>
          <w:rFonts w:ascii="Calibri" w:hAnsi="Calibri" w:cs="Calibri"/>
          <w:sz w:val="22"/>
          <w:szCs w:val="22"/>
        </w:rPr>
      </w:pPr>
      <w:hyperlink r:id="rId14" w:history="1">
        <w:r w:rsidR="004F370B" w:rsidRPr="009E1FEA">
          <w:rPr>
            <w:rStyle w:val="Hyperlink"/>
            <w:rFonts w:ascii="Calibri" w:hAnsi="Calibri" w:cs="Calibri"/>
            <w:sz w:val="22"/>
            <w:szCs w:val="22"/>
          </w:rPr>
          <w:t>nigel.may@parkfield.co.uk</w:t>
        </w:r>
      </w:hyperlink>
    </w:p>
    <w:p w:rsidR="004F370B" w:rsidRPr="009E1FEA" w:rsidRDefault="00BA2F6A">
      <w:pPr>
        <w:jc w:val="both"/>
        <w:rPr>
          <w:rFonts w:ascii="Calibri" w:hAnsi="Calibri" w:cs="Calibri"/>
          <w:sz w:val="22"/>
          <w:szCs w:val="22"/>
        </w:rPr>
      </w:pPr>
      <w:hyperlink r:id="rId15" w:history="1">
        <w:r w:rsidR="004F370B" w:rsidRPr="009E1FEA">
          <w:rPr>
            <w:rStyle w:val="Hyperlink"/>
            <w:rFonts w:ascii="Calibri" w:hAnsi="Calibri" w:cs="Calibri"/>
            <w:sz w:val="22"/>
            <w:szCs w:val="22"/>
          </w:rPr>
          <w:t>www.parkfield.co.uk</w:t>
        </w:r>
      </w:hyperlink>
    </w:p>
    <w:p w:rsidR="004F370B" w:rsidRPr="009E1FEA" w:rsidRDefault="004F370B">
      <w:pPr>
        <w:jc w:val="both"/>
        <w:rPr>
          <w:rFonts w:ascii="Calibri" w:hAnsi="Calibri" w:cs="Calibri"/>
          <w:sz w:val="22"/>
          <w:szCs w:val="22"/>
        </w:rPr>
      </w:pPr>
    </w:p>
    <w:p w:rsidR="004F370B" w:rsidRPr="009E1FEA" w:rsidRDefault="004F370B" w:rsidP="00BD20A1">
      <w:pPr>
        <w:rPr>
          <w:rFonts w:ascii="Calibri" w:hAnsi="Calibri" w:cs="Calibri"/>
          <w:sz w:val="22"/>
          <w:szCs w:val="22"/>
        </w:rPr>
      </w:pPr>
      <w:r w:rsidRPr="009E1FEA">
        <w:rPr>
          <w:rFonts w:ascii="Calibri" w:hAnsi="Calibri" w:cs="Calibri"/>
          <w:sz w:val="22"/>
          <w:szCs w:val="22"/>
        </w:rPr>
        <w:t xml:space="preserve">Hammond is one of the world’s leading manufacturers of small plastic, die-cast aluminium and metal enclosures for the electronics and electrical industries. Hammond Electronics, Adelaide, </w:t>
      </w:r>
      <w:r>
        <w:rPr>
          <w:rFonts w:ascii="Calibri" w:hAnsi="Calibri" w:cs="Calibri"/>
          <w:sz w:val="22"/>
          <w:szCs w:val="22"/>
        </w:rPr>
        <w:t>was</w:t>
      </w:r>
      <w:r w:rsidRPr="009E1FEA">
        <w:rPr>
          <w:rFonts w:ascii="Calibri" w:hAnsi="Calibri" w:cs="Calibri"/>
          <w:sz w:val="22"/>
          <w:szCs w:val="22"/>
        </w:rPr>
        <w:t xml:space="preserve"> established as a stock-holding hub in 2002 to serve the Australasian market through a network of national, regional and local distributors throughout Australia and New Zealand.</w:t>
      </w:r>
    </w:p>
    <w:p w:rsidR="004F370B" w:rsidRPr="00B62BB6" w:rsidRDefault="004F370B" w:rsidP="00EE4710">
      <w:pPr>
        <w:tabs>
          <w:tab w:val="left" w:pos="851"/>
          <w:tab w:val="right" w:pos="9072"/>
        </w:tabs>
        <w:rPr>
          <w:rFonts w:asciiTheme="minorHAnsi" w:hAnsiTheme="minorHAnsi" w:cstheme="minorHAnsi"/>
          <w:sz w:val="22"/>
          <w:szCs w:val="22"/>
        </w:rPr>
      </w:pPr>
    </w:p>
    <w:sectPr w:rsidR="004F370B" w:rsidRPr="00B62BB6" w:rsidSect="002606B1">
      <w:footerReference w:type="default" r:id="rId16"/>
      <w:pgSz w:w="11907" w:h="16840" w:code="9"/>
      <w:pgMar w:top="1418"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EE3" w:rsidRDefault="005B2EE3">
      <w:r>
        <w:separator/>
      </w:r>
    </w:p>
  </w:endnote>
  <w:endnote w:type="continuationSeparator" w:id="0">
    <w:p w:rsidR="005B2EE3" w:rsidRDefault="005B2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panose1 w:val="02010600030101010101"/>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A4" w:rsidRPr="00CC7484" w:rsidRDefault="0091283D" w:rsidP="0091283D">
    <w:pPr>
      <w:pStyle w:val="Footer"/>
      <w:jc w:val="center"/>
      <w:rPr>
        <w:rFonts w:asciiTheme="minorHAnsi" w:hAnsiTheme="minorHAnsi" w:cstheme="minorHAnsi"/>
      </w:rPr>
    </w:pPr>
    <w:r w:rsidRPr="00CC7484">
      <w:rPr>
        <w:rFonts w:asciiTheme="minorHAnsi" w:hAnsiTheme="minorHAnsi" w:cstheme="minorHAnsi"/>
      </w:rPr>
      <w:t>Hammond Electronics Pty Ltd</w:t>
    </w:r>
    <w:r w:rsidRPr="00CC7484">
      <w:rPr>
        <w:rFonts w:asciiTheme="minorHAnsi" w:hAnsiTheme="minorHAnsi" w:cstheme="minorHAnsi"/>
      </w:rPr>
      <w:br/>
      <w:t>ABN 13 099 121 981</w:t>
    </w:r>
    <w:r w:rsidRPr="00CC7484">
      <w:rPr>
        <w:rFonts w:asciiTheme="minorHAnsi" w:hAnsiTheme="minorHAnsi" w:cstheme="minorHAnsi"/>
      </w:rPr>
      <w:br/>
      <w:t>11 - 13 Port R</w:t>
    </w:r>
    <w:r w:rsidR="00495B76" w:rsidRPr="00CC7484">
      <w:rPr>
        <w:rFonts w:asciiTheme="minorHAnsi" w:hAnsiTheme="minorHAnsi" w:cstheme="minorHAnsi"/>
      </w:rPr>
      <w:t>oa</w:t>
    </w:r>
    <w:r w:rsidRPr="00CC7484">
      <w:rPr>
        <w:rFonts w:asciiTheme="minorHAnsi" w:hAnsiTheme="minorHAnsi" w:cstheme="minorHAnsi"/>
      </w:rPr>
      <w:t>d, Queenstown, SA 5014, Australia</w:t>
    </w:r>
    <w:r w:rsidRPr="00CC7484">
      <w:rPr>
        <w:rFonts w:asciiTheme="minorHAnsi" w:hAnsiTheme="minorHAnsi" w:cstheme="minorHAnsi"/>
      </w:rPr>
      <w:br/>
      <w:t>Tel: +61-8-8240-2</w:t>
    </w:r>
    <w:r w:rsidR="007C68BF" w:rsidRPr="00CC7484">
      <w:rPr>
        <w:rFonts w:asciiTheme="minorHAnsi" w:hAnsiTheme="minorHAnsi" w:cstheme="minorHAnsi"/>
      </w:rPr>
      <w:t>244 Fax: +61-8-8240-2255</w:t>
    </w:r>
    <w:r w:rsidR="007C68BF" w:rsidRPr="00CC7484">
      <w:rPr>
        <w:rFonts w:asciiTheme="minorHAnsi" w:hAnsiTheme="minorHAnsi" w:cstheme="minorHAnsi"/>
      </w:rPr>
      <w:br/>
    </w:r>
    <w:hyperlink r:id="rId1" w:history="1">
      <w:r w:rsidR="007C68BF" w:rsidRPr="00CC7484">
        <w:rPr>
          <w:rStyle w:val="Hyperlink"/>
          <w:rFonts w:asciiTheme="minorHAnsi" w:hAnsiTheme="minorHAnsi" w:cstheme="minorHAnsi"/>
          <w:bCs/>
        </w:rPr>
        <w:t>o</w:t>
      </w:r>
      <w:r w:rsidR="00D95195" w:rsidRPr="00CC7484">
        <w:rPr>
          <w:rStyle w:val="Hyperlink"/>
          <w:rFonts w:asciiTheme="minorHAnsi" w:hAnsiTheme="minorHAnsi" w:cstheme="minorHAnsi"/>
          <w:bCs/>
        </w:rPr>
        <w:t>z-info@hammondmfg.com</w:t>
      </w:r>
    </w:hyperlink>
    <w:r w:rsidRPr="00CC7484">
      <w:rPr>
        <w:rFonts w:asciiTheme="minorHAnsi" w:hAnsiTheme="minorHAnsi" w:cstheme="minorHAnsi"/>
      </w:rPr>
      <w:t xml:space="preserve"> </w:t>
    </w:r>
    <w:r w:rsidR="007C68BF" w:rsidRPr="00CC7484">
      <w:rPr>
        <w:rFonts w:asciiTheme="minorHAnsi" w:hAnsiTheme="minorHAnsi" w:cstheme="minorHAnsi"/>
      </w:rPr>
      <w:t xml:space="preserve">    </w:t>
    </w:r>
    <w:hyperlink r:id="rId2" w:history="1">
      <w:r w:rsidR="007C68BF" w:rsidRPr="00CC7484">
        <w:rPr>
          <w:rStyle w:val="Hyperlink"/>
          <w:rFonts w:asciiTheme="minorHAnsi" w:hAnsiTheme="minorHAnsi" w:cstheme="minorHAnsi"/>
        </w:rPr>
        <w:t>www.hammondmfg.com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EE3" w:rsidRDefault="005B2EE3">
      <w:r>
        <w:separator/>
      </w:r>
    </w:p>
  </w:footnote>
  <w:footnote w:type="continuationSeparator" w:id="0">
    <w:p w:rsidR="005B2EE3" w:rsidRDefault="005B2E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A0CFC"/>
    <w:rsid w:val="00076724"/>
    <w:rsid w:val="000C53DD"/>
    <w:rsid w:val="001109F8"/>
    <w:rsid w:val="001A43F9"/>
    <w:rsid w:val="001B4DA5"/>
    <w:rsid w:val="001E56AA"/>
    <w:rsid w:val="002606B1"/>
    <w:rsid w:val="0029682D"/>
    <w:rsid w:val="003A17A6"/>
    <w:rsid w:val="003D2234"/>
    <w:rsid w:val="00495B76"/>
    <w:rsid w:val="004C0E1E"/>
    <w:rsid w:val="004E40F5"/>
    <w:rsid w:val="004F370B"/>
    <w:rsid w:val="004F582A"/>
    <w:rsid w:val="00557B20"/>
    <w:rsid w:val="0056592F"/>
    <w:rsid w:val="005668EC"/>
    <w:rsid w:val="005B2EE3"/>
    <w:rsid w:val="005B6A3B"/>
    <w:rsid w:val="006F6AD3"/>
    <w:rsid w:val="007038D7"/>
    <w:rsid w:val="007202E7"/>
    <w:rsid w:val="00727CDB"/>
    <w:rsid w:val="00743D4E"/>
    <w:rsid w:val="00781CED"/>
    <w:rsid w:val="007A7D49"/>
    <w:rsid w:val="007C68BF"/>
    <w:rsid w:val="00835815"/>
    <w:rsid w:val="00880BE1"/>
    <w:rsid w:val="008C3BDF"/>
    <w:rsid w:val="0091283D"/>
    <w:rsid w:val="009A5820"/>
    <w:rsid w:val="009B24D4"/>
    <w:rsid w:val="009B4F48"/>
    <w:rsid w:val="00A00BA0"/>
    <w:rsid w:val="00A61EA4"/>
    <w:rsid w:val="00A64280"/>
    <w:rsid w:val="00A72C05"/>
    <w:rsid w:val="00A9175B"/>
    <w:rsid w:val="00AA3EE8"/>
    <w:rsid w:val="00AF3332"/>
    <w:rsid w:val="00AF6544"/>
    <w:rsid w:val="00B114DC"/>
    <w:rsid w:val="00B215C7"/>
    <w:rsid w:val="00B3189C"/>
    <w:rsid w:val="00B46793"/>
    <w:rsid w:val="00B62BB6"/>
    <w:rsid w:val="00B7772F"/>
    <w:rsid w:val="00BA24C2"/>
    <w:rsid w:val="00BA2F6A"/>
    <w:rsid w:val="00BC5938"/>
    <w:rsid w:val="00C802CE"/>
    <w:rsid w:val="00CB4E3E"/>
    <w:rsid w:val="00CC7484"/>
    <w:rsid w:val="00D67C98"/>
    <w:rsid w:val="00D712DF"/>
    <w:rsid w:val="00D95195"/>
    <w:rsid w:val="00E1479A"/>
    <w:rsid w:val="00E56A42"/>
    <w:rsid w:val="00EB3B54"/>
    <w:rsid w:val="00EB6F60"/>
    <w:rsid w:val="00EE4710"/>
    <w:rsid w:val="00F0554D"/>
    <w:rsid w:val="00F6453B"/>
    <w:rsid w:val="00F771D6"/>
    <w:rsid w:val="00FA0CFC"/>
    <w:rsid w:val="00FF4D12"/>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4C2"/>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sid w:val="00781CED"/>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sid w:val="00D95195"/>
    <w:rPr>
      <w:rFonts w:ascii="Tahoma" w:hAnsi="Tahoma" w:cs="Tahoma"/>
      <w:sz w:val="16"/>
      <w:szCs w:val="16"/>
    </w:rPr>
  </w:style>
  <w:style w:type="character" w:customStyle="1" w:styleId="BalloonTextChar">
    <w:name w:val="Balloon Text Char"/>
    <w:basedOn w:val="DefaultParagraphFont"/>
    <w:link w:val="BalloonText"/>
    <w:uiPriority w:val="99"/>
    <w:semiHidden/>
    <w:rsid w:val="00D95195"/>
    <w:rPr>
      <w:rFonts w:ascii="Tahoma" w:hAnsi="Tahoma" w:cs="Tahoma"/>
      <w:snapToGrid w:val="0"/>
      <w:kern w:val="16"/>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au/power-strips.docx" TargetMode="External"/><Relationship Id="rId13" Type="http://schemas.openxmlformats.org/officeDocument/2006/relationships/hyperlink" Target="http://www.hammond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kfield.co.uk/hammond-au/power-strips-print.jpg" TargetMode="External"/><Relationship Id="rId12" Type="http://schemas.openxmlformats.org/officeDocument/2006/relationships/hyperlink" Target="mailto:oz-info@hammondmfg.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ammfg.com/dci/products/accessories" TargetMode="External"/><Relationship Id="rId5" Type="http://schemas.openxmlformats.org/officeDocument/2006/relationships/endnotes" Target="endnotes.xml"/><Relationship Id="rId15" Type="http://schemas.openxmlformats.org/officeDocument/2006/relationships/hyperlink" Target="http://www.parkfield.co.uk" TargetMode="External"/><Relationship Id="rId10" Type="http://schemas.openxmlformats.org/officeDocument/2006/relationships/hyperlink" Target="https://www.hammfg.com/electronics/outlet-strips" TargetMode="External"/><Relationship Id="rId4" Type="http://schemas.openxmlformats.org/officeDocument/2006/relationships/footnotes" Target="footnotes.xml"/><Relationship Id="rId9" Type="http://schemas.openxmlformats.org/officeDocument/2006/relationships/hyperlink" Target="http://www.parkfield.co.uk/hammond-au/" TargetMode="External"/><Relationship Id="rId14" Type="http://schemas.openxmlformats.org/officeDocument/2006/relationships/hyperlink" Target="mailto:nigel.may@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Oz-info@hammond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2971</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May, Parkfield</dc:creator>
  <cp:lastModifiedBy>Nigel</cp:lastModifiedBy>
  <cp:revision>2</cp:revision>
  <cp:lastPrinted>2002-10-28T16:36:00Z</cp:lastPrinted>
  <dcterms:created xsi:type="dcterms:W3CDTF">2018-02-22T14:15:00Z</dcterms:created>
  <dcterms:modified xsi:type="dcterms:W3CDTF">2018-02-22T14:15:00Z</dcterms:modified>
</cp:coreProperties>
</file>