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195" w:rsidRPr="006E4B95" w:rsidRDefault="00B27A20" w:rsidP="001A2B5B">
      <w:pPr>
        <w:tabs>
          <w:tab w:val="left" w:pos="851"/>
          <w:tab w:val="right" w:pos="9072"/>
        </w:tabs>
        <w:jc w:val="center"/>
        <w:rPr>
          <w:rFonts w:asciiTheme="minorHAnsi" w:hAnsiTheme="minorHAnsi" w:cstheme="minorHAnsi"/>
          <w:sz w:val="22"/>
          <w:szCs w:val="22"/>
        </w:rPr>
      </w:pPr>
      <w:r w:rsidRPr="006E4B95">
        <w:rPr>
          <w:rFonts w:asciiTheme="minorHAnsi" w:hAnsiTheme="minorHAnsi" w:cstheme="minorHAnsi"/>
          <w:noProof/>
          <w:snapToGrid/>
          <w:sz w:val="22"/>
          <w:szCs w:val="22"/>
          <w:lang w:eastAsia="zh-CN"/>
        </w:rPr>
        <w:drawing>
          <wp:inline distT="0" distB="0" distL="0" distR="0">
            <wp:extent cx="2205570" cy="792000"/>
            <wp:effectExtent l="19050" t="0" r="4230" b="0"/>
            <wp:docPr id="1" name="Picture 0" descr="hammond-logo black 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mmond-logo black print.jpg"/>
                    <pic:cNvPicPr/>
                  </pic:nvPicPr>
                  <pic:blipFill>
                    <a:blip r:embed="rId6" cstate="print"/>
                    <a:stretch>
                      <a:fillRect/>
                    </a:stretch>
                  </pic:blipFill>
                  <pic:spPr>
                    <a:xfrm>
                      <a:off x="0" y="0"/>
                      <a:ext cx="2205570" cy="792000"/>
                    </a:xfrm>
                    <a:prstGeom prst="rect">
                      <a:avLst/>
                    </a:prstGeom>
                  </pic:spPr>
                </pic:pic>
              </a:graphicData>
            </a:graphic>
          </wp:inline>
        </w:drawing>
      </w:r>
    </w:p>
    <w:p w:rsidR="00446B86" w:rsidRPr="006E4B95" w:rsidRDefault="00446B86" w:rsidP="001A2B5B">
      <w:pPr>
        <w:tabs>
          <w:tab w:val="left" w:pos="851"/>
          <w:tab w:val="right" w:pos="9072"/>
        </w:tabs>
        <w:jc w:val="center"/>
        <w:rPr>
          <w:rFonts w:asciiTheme="minorHAnsi" w:hAnsiTheme="minorHAnsi" w:cstheme="minorHAnsi"/>
          <w:sz w:val="22"/>
          <w:szCs w:val="22"/>
        </w:rPr>
      </w:pPr>
    </w:p>
    <w:p w:rsidR="00CC2B2B" w:rsidRPr="00CC2B2B" w:rsidRDefault="00CC2B2B" w:rsidP="00CC2B2B">
      <w:pPr>
        <w:tabs>
          <w:tab w:val="left" w:pos="851"/>
          <w:tab w:val="right" w:pos="9072"/>
        </w:tabs>
        <w:rPr>
          <w:rFonts w:asciiTheme="minorHAnsi" w:hAnsiTheme="minorHAnsi" w:cstheme="minorHAnsi"/>
          <w:b/>
          <w:bCs/>
          <w:snapToGrid/>
          <w:sz w:val="22"/>
          <w:szCs w:val="22"/>
          <w:lang w:val="de-DE"/>
        </w:rPr>
      </w:pPr>
      <w:r w:rsidRPr="00CC2B2B">
        <w:rPr>
          <w:rFonts w:asciiTheme="minorHAnsi" w:hAnsiTheme="minorHAnsi" w:cstheme="minorHAnsi"/>
          <w:b/>
          <w:bCs/>
          <w:snapToGrid/>
          <w:sz w:val="22"/>
          <w:szCs w:val="22"/>
          <w:lang w:val="de-DE"/>
        </w:rPr>
        <w:t>Presseinformation</w:t>
      </w:r>
    </w:p>
    <w:p w:rsidR="00CC2B2B" w:rsidRPr="00CC2B2B" w:rsidRDefault="00CC2B2B" w:rsidP="00CC2B2B">
      <w:pPr>
        <w:tabs>
          <w:tab w:val="left" w:pos="851"/>
          <w:tab w:val="right" w:pos="9072"/>
        </w:tabs>
        <w:rPr>
          <w:rFonts w:asciiTheme="minorHAnsi" w:hAnsiTheme="minorHAnsi" w:cstheme="minorHAnsi"/>
          <w:bCs/>
          <w:snapToGrid/>
          <w:sz w:val="22"/>
          <w:szCs w:val="22"/>
          <w:lang w:val="de-DE"/>
        </w:rPr>
      </w:pPr>
      <w:r w:rsidRPr="00CC2B2B">
        <w:rPr>
          <w:rFonts w:asciiTheme="minorHAnsi" w:hAnsiTheme="minorHAnsi" w:cstheme="minorHAnsi"/>
          <w:bCs/>
          <w:snapToGrid/>
          <w:sz w:val="22"/>
          <w:szCs w:val="22"/>
          <w:lang w:val="de-DE"/>
        </w:rPr>
        <w:t>Zum Downloaden eines Bildes in Druckqualität 300 dpi</w:t>
      </w:r>
    </w:p>
    <w:p w:rsidR="00CC2B2B" w:rsidRPr="00CC2B2B" w:rsidRDefault="00CC2B2B" w:rsidP="00CC2B2B">
      <w:pPr>
        <w:tabs>
          <w:tab w:val="left" w:pos="851"/>
          <w:tab w:val="right" w:pos="9072"/>
        </w:tabs>
        <w:rPr>
          <w:rFonts w:asciiTheme="minorHAnsi" w:hAnsiTheme="minorHAnsi" w:cstheme="minorHAnsi"/>
          <w:bCs/>
          <w:snapToGrid/>
          <w:sz w:val="22"/>
          <w:szCs w:val="22"/>
          <w:lang w:val="de-DE"/>
        </w:rPr>
      </w:pPr>
      <w:r w:rsidRPr="00CC2B2B">
        <w:rPr>
          <w:rFonts w:asciiTheme="minorHAnsi" w:hAnsiTheme="minorHAnsi" w:cstheme="minorHAnsi"/>
          <w:bCs/>
          <w:snapToGrid/>
          <w:sz w:val="22"/>
          <w:szCs w:val="22"/>
          <w:lang w:val="de-DE"/>
        </w:rPr>
        <w:t xml:space="preserve">gehen Sie zu </w:t>
      </w:r>
      <w:r w:rsidR="000236CE">
        <w:fldChar w:fldCharType="begin"/>
      </w:r>
      <w:r w:rsidR="00B3629C" w:rsidRPr="00B3629C">
        <w:rPr>
          <w:lang w:val="de-DE"/>
        </w:rPr>
        <w:instrText>HYPERLINK "http://www.parkfield.co.uk/hammond-german/industrial-print.jpg"</w:instrText>
      </w:r>
      <w:r w:rsidR="000236CE">
        <w:fldChar w:fldCharType="separate"/>
      </w:r>
      <w:r w:rsidR="00B3629C">
        <w:rPr>
          <w:rFonts w:asciiTheme="minorHAnsi" w:hAnsiTheme="minorHAnsi" w:cstheme="minorHAnsi"/>
          <w:bCs/>
          <w:snapToGrid/>
          <w:color w:val="0000FF"/>
          <w:sz w:val="22"/>
          <w:lang w:val="de-DE"/>
        </w:rPr>
        <w:t>parkfield.co.uk/hammond-german/industrial-print.jpg</w:t>
      </w:r>
      <w:r w:rsidR="000236CE">
        <w:fldChar w:fldCharType="end"/>
      </w:r>
    </w:p>
    <w:p w:rsidR="00CC2B2B" w:rsidRPr="00B3629C" w:rsidRDefault="00CC2B2B" w:rsidP="00CC2B2B">
      <w:pPr>
        <w:tabs>
          <w:tab w:val="left" w:pos="851"/>
          <w:tab w:val="right" w:pos="9072"/>
        </w:tabs>
        <w:rPr>
          <w:lang w:val="de-DE"/>
        </w:rPr>
      </w:pPr>
      <w:r w:rsidRPr="00422360">
        <w:rPr>
          <w:rFonts w:asciiTheme="minorHAnsi" w:hAnsiTheme="minorHAnsi" w:cstheme="minorHAnsi"/>
          <w:bCs/>
          <w:snapToGrid/>
          <w:sz w:val="22"/>
          <w:szCs w:val="22"/>
          <w:lang w:val="de-DE"/>
        </w:rPr>
        <w:t xml:space="preserve">Der Text steht Ihnen unter </w:t>
      </w:r>
      <w:r w:rsidR="000236CE">
        <w:fldChar w:fldCharType="begin"/>
      </w:r>
      <w:r w:rsidR="00B3629C" w:rsidRPr="00B3629C">
        <w:rPr>
          <w:lang w:val="de-DE"/>
        </w:rPr>
        <w:instrText>HYPERLINK "http://www.parkfield.co.uk/hammond-german/industrial.docx"</w:instrText>
      </w:r>
      <w:r w:rsidR="000236CE">
        <w:fldChar w:fldCharType="separate"/>
      </w:r>
      <w:r w:rsidR="00B3629C">
        <w:rPr>
          <w:rFonts w:asciiTheme="minorHAnsi" w:hAnsiTheme="minorHAnsi" w:cstheme="minorHAnsi"/>
          <w:bCs/>
          <w:snapToGrid/>
          <w:color w:val="0000FF"/>
          <w:sz w:val="22"/>
          <w:lang w:val="de-DE"/>
        </w:rPr>
        <w:t>parkfield.co.uk/hammond-german/industrial.docx</w:t>
      </w:r>
      <w:r w:rsidR="000236CE">
        <w:fldChar w:fldCharType="end"/>
      </w:r>
      <w:r w:rsidR="00B3629C">
        <w:rPr>
          <w:lang w:val="de-DE"/>
        </w:rPr>
        <w:t xml:space="preserve"> </w:t>
      </w:r>
      <w:r w:rsidRPr="00422360">
        <w:rPr>
          <w:rFonts w:asciiTheme="minorHAnsi" w:hAnsiTheme="minorHAnsi" w:cstheme="minorHAnsi"/>
          <w:bCs/>
          <w:snapToGrid/>
          <w:sz w:val="22"/>
          <w:szCs w:val="22"/>
          <w:lang w:val="de-DE"/>
        </w:rPr>
        <w:t>als Word-Datei zum Download bereit.</w:t>
      </w:r>
    </w:p>
    <w:p w:rsidR="00CC2B2B" w:rsidRPr="00CC2B2B" w:rsidRDefault="00CC2B2B" w:rsidP="00CC2B2B">
      <w:pPr>
        <w:tabs>
          <w:tab w:val="left" w:pos="851"/>
          <w:tab w:val="right" w:pos="9072"/>
        </w:tabs>
        <w:rPr>
          <w:rFonts w:asciiTheme="minorHAnsi" w:hAnsiTheme="minorHAnsi" w:cstheme="minorHAnsi"/>
          <w:bCs/>
          <w:snapToGrid/>
          <w:sz w:val="22"/>
          <w:szCs w:val="22"/>
          <w:lang w:val="de-DE"/>
        </w:rPr>
      </w:pPr>
      <w:r w:rsidRPr="00CC2B2B">
        <w:rPr>
          <w:rFonts w:asciiTheme="minorHAnsi" w:hAnsiTheme="minorHAnsi" w:cstheme="minorHAnsi"/>
          <w:bCs/>
          <w:snapToGrid/>
          <w:sz w:val="22"/>
          <w:szCs w:val="22"/>
          <w:lang w:val="de-DE"/>
        </w:rPr>
        <w:t xml:space="preserve">Alle Hammond Presseinformation zu sehen, zu gehen </w:t>
      </w:r>
      <w:r w:rsidR="000236CE">
        <w:fldChar w:fldCharType="begin"/>
      </w:r>
      <w:r w:rsidR="00B3629C" w:rsidRPr="00B3629C">
        <w:rPr>
          <w:lang w:val="de-DE"/>
        </w:rPr>
        <w:instrText>HYPERLINK "http://www.parkfield.co.uk/hammond-german/"</w:instrText>
      </w:r>
      <w:r w:rsidR="000236CE">
        <w:fldChar w:fldCharType="separate"/>
      </w:r>
      <w:r w:rsidR="00B3629C">
        <w:rPr>
          <w:rFonts w:asciiTheme="minorHAnsi" w:hAnsiTheme="minorHAnsi" w:cstheme="minorHAnsi"/>
          <w:bCs/>
          <w:snapToGrid/>
          <w:color w:val="0000FF"/>
          <w:sz w:val="22"/>
          <w:lang w:val="de-DE"/>
        </w:rPr>
        <w:t>parkfield.co.uk/hammond-german/</w:t>
      </w:r>
      <w:r w:rsidR="000236CE">
        <w:fldChar w:fldCharType="end"/>
      </w:r>
    </w:p>
    <w:p w:rsidR="00446B86" w:rsidRPr="00422360" w:rsidRDefault="00446B86" w:rsidP="00CC2B2B">
      <w:pPr>
        <w:pStyle w:val="Title"/>
        <w:pBdr>
          <w:top w:val="none" w:sz="0" w:space="0" w:color="auto"/>
          <w:left w:val="none" w:sz="0" w:space="0" w:color="auto"/>
          <w:bottom w:val="none" w:sz="0" w:space="0" w:color="auto"/>
          <w:right w:val="none" w:sz="0" w:space="0" w:color="auto"/>
        </w:pBdr>
        <w:jc w:val="left"/>
        <w:rPr>
          <w:rFonts w:asciiTheme="minorHAnsi" w:hAnsiTheme="minorHAnsi" w:cstheme="minorBidi"/>
          <w:bCs w:val="0"/>
          <w:szCs w:val="22"/>
          <w:lang w:val="de-DE"/>
        </w:rPr>
      </w:pPr>
    </w:p>
    <w:p w:rsidR="00B3629C" w:rsidRPr="00B3629C" w:rsidRDefault="00B3629C" w:rsidP="00B3629C">
      <w:pPr>
        <w:tabs>
          <w:tab w:val="left" w:pos="851"/>
          <w:tab w:val="right" w:pos="9072"/>
        </w:tabs>
        <w:rPr>
          <w:rFonts w:asciiTheme="minorHAnsi" w:hAnsiTheme="minorHAnsi" w:cs="Helvetica"/>
          <w:snapToGrid/>
          <w:sz w:val="22"/>
          <w:szCs w:val="22"/>
          <w:lang w:val="de-DE" w:eastAsia="en-GB"/>
        </w:rPr>
      </w:pPr>
      <w:r w:rsidRPr="00B3629C">
        <w:rPr>
          <w:rFonts w:asciiTheme="minorHAnsi" w:hAnsiTheme="minorHAnsi"/>
          <w:b/>
          <w:snapToGrid/>
          <w:sz w:val="22"/>
          <w:szCs w:val="22"/>
          <w:lang w:val="de-DE" w:eastAsia="en-GB"/>
        </w:rPr>
        <w:t>Polycarbonat- und ABS-Gehäuse mit IP66-Schutz für Industrieanwendungen</w:t>
      </w:r>
      <w:r w:rsidRPr="00B3629C">
        <w:rPr>
          <w:rFonts w:asciiTheme="minorHAnsi" w:hAnsiTheme="minorHAnsi"/>
          <w:b/>
          <w:snapToGrid/>
          <w:sz w:val="22"/>
          <w:szCs w:val="22"/>
          <w:lang w:val="de-DE" w:eastAsia="en-GB"/>
        </w:rPr>
        <w:br/>
        <w:t>Freigegeben am 27. September 2018</w:t>
      </w:r>
      <w:r w:rsidRPr="00B3629C">
        <w:rPr>
          <w:rFonts w:asciiTheme="minorHAnsi" w:hAnsiTheme="minorHAnsi"/>
          <w:b/>
          <w:snapToGrid/>
          <w:sz w:val="22"/>
          <w:szCs w:val="22"/>
          <w:lang w:val="de-DE" w:eastAsia="en-GB"/>
        </w:rPr>
        <w:br/>
      </w:r>
      <w:r w:rsidRPr="00B3629C">
        <w:rPr>
          <w:rFonts w:asciiTheme="minorHAnsi" w:hAnsiTheme="minorHAnsi"/>
          <w:b/>
          <w:snapToGrid/>
          <w:sz w:val="22"/>
          <w:szCs w:val="22"/>
          <w:lang w:val="de-DE" w:eastAsia="en-GB"/>
        </w:rPr>
        <w:br/>
      </w:r>
      <w:r w:rsidR="002644B5" w:rsidRPr="00B3629C">
        <w:rPr>
          <w:rFonts w:asciiTheme="minorHAnsi" w:hAnsiTheme="minorHAnsi"/>
          <w:snapToGrid/>
          <w:sz w:val="22"/>
          <w:szCs w:val="22"/>
          <w:lang w:val="de-DE" w:eastAsia="en-GB"/>
        </w:rPr>
        <w:t>Die für den Einsatz in rauen industriellen Umgebungen optimierten ABS- und UV-stabilisierten Polycarbonat-Gehäuse der Baureihe </w:t>
      </w:r>
      <w:r w:rsidR="002644B5">
        <w:rPr>
          <w:rFonts w:asciiTheme="minorHAnsi" w:hAnsiTheme="minorHAnsi"/>
          <w:snapToGrid/>
          <w:sz w:val="22"/>
          <w:szCs w:val="22"/>
          <w:lang w:val="de-DE" w:eastAsia="en-GB"/>
        </w:rPr>
        <w:fldChar w:fldCharType="begin"/>
      </w:r>
      <w:r w:rsidR="002644B5">
        <w:rPr>
          <w:rFonts w:asciiTheme="minorHAnsi" w:hAnsiTheme="minorHAnsi"/>
          <w:snapToGrid/>
          <w:sz w:val="22"/>
          <w:szCs w:val="22"/>
          <w:lang w:val="de-DE" w:eastAsia="en-GB"/>
        </w:rPr>
        <w:instrText xml:space="preserve"> HYPERLINK "https://www.hammfg.com/electronics/small-case/plastic/1554" </w:instrText>
      </w:r>
      <w:r w:rsidR="002644B5">
        <w:rPr>
          <w:rFonts w:asciiTheme="minorHAnsi" w:hAnsiTheme="minorHAnsi"/>
          <w:snapToGrid/>
          <w:sz w:val="22"/>
          <w:szCs w:val="22"/>
          <w:lang w:val="de-DE" w:eastAsia="en-GB"/>
        </w:rPr>
      </w:r>
      <w:r w:rsidR="002644B5">
        <w:rPr>
          <w:rFonts w:asciiTheme="minorHAnsi" w:hAnsiTheme="minorHAnsi"/>
          <w:snapToGrid/>
          <w:sz w:val="22"/>
          <w:szCs w:val="22"/>
          <w:lang w:val="de-DE" w:eastAsia="en-GB"/>
        </w:rPr>
        <w:fldChar w:fldCharType="separate"/>
      </w:r>
      <w:r w:rsidR="002644B5" w:rsidRPr="00665CC9">
        <w:rPr>
          <w:rStyle w:val="Hyperlink"/>
          <w:rFonts w:asciiTheme="minorHAnsi" w:hAnsiTheme="minorHAnsi"/>
          <w:snapToGrid/>
          <w:sz w:val="22"/>
          <w:szCs w:val="22"/>
          <w:lang w:val="de-DE" w:eastAsia="en-GB"/>
        </w:rPr>
        <w:t>1554 mit flachem Deckel</w:t>
      </w:r>
      <w:r w:rsidR="002644B5">
        <w:rPr>
          <w:rFonts w:asciiTheme="minorHAnsi" w:hAnsiTheme="minorHAnsi"/>
          <w:snapToGrid/>
          <w:sz w:val="22"/>
          <w:szCs w:val="22"/>
          <w:lang w:val="de-DE" w:eastAsia="en-GB"/>
        </w:rPr>
        <w:fldChar w:fldCharType="end"/>
      </w:r>
      <w:r w:rsidR="002644B5" w:rsidRPr="00B3629C">
        <w:rPr>
          <w:rFonts w:asciiTheme="minorHAnsi" w:hAnsiTheme="minorHAnsi"/>
          <w:snapToGrid/>
          <w:sz w:val="22"/>
          <w:szCs w:val="22"/>
          <w:lang w:val="de-DE" w:eastAsia="en-GB"/>
        </w:rPr>
        <w:t xml:space="preserve"> und der Baureihe </w:t>
      </w:r>
      <w:r w:rsidR="002644B5">
        <w:rPr>
          <w:rFonts w:asciiTheme="minorHAnsi" w:hAnsiTheme="minorHAnsi"/>
          <w:snapToGrid/>
          <w:sz w:val="22"/>
          <w:szCs w:val="22"/>
          <w:lang w:val="de-DE" w:eastAsia="en-GB"/>
        </w:rPr>
        <w:fldChar w:fldCharType="begin"/>
      </w:r>
      <w:r w:rsidR="002644B5">
        <w:rPr>
          <w:rFonts w:asciiTheme="minorHAnsi" w:hAnsiTheme="minorHAnsi"/>
          <w:snapToGrid/>
          <w:sz w:val="22"/>
          <w:szCs w:val="22"/>
          <w:lang w:val="de-DE" w:eastAsia="en-GB"/>
        </w:rPr>
        <w:instrText xml:space="preserve"> HYPERLINK "https://www.hammfg.com/electronics/small-case/plastic/1555" </w:instrText>
      </w:r>
      <w:r w:rsidR="002644B5">
        <w:rPr>
          <w:rFonts w:asciiTheme="minorHAnsi" w:hAnsiTheme="minorHAnsi"/>
          <w:snapToGrid/>
          <w:sz w:val="22"/>
          <w:szCs w:val="22"/>
          <w:lang w:val="de-DE" w:eastAsia="en-GB"/>
        </w:rPr>
      </w:r>
      <w:r w:rsidR="002644B5">
        <w:rPr>
          <w:rFonts w:asciiTheme="minorHAnsi" w:hAnsiTheme="minorHAnsi"/>
          <w:snapToGrid/>
          <w:sz w:val="22"/>
          <w:szCs w:val="22"/>
          <w:lang w:val="de-DE" w:eastAsia="en-GB"/>
        </w:rPr>
        <w:fldChar w:fldCharType="separate"/>
      </w:r>
      <w:r w:rsidR="002644B5" w:rsidRPr="00665CC9">
        <w:rPr>
          <w:rStyle w:val="Hyperlink"/>
          <w:rFonts w:asciiTheme="minorHAnsi" w:hAnsiTheme="minorHAnsi"/>
          <w:snapToGrid/>
          <w:sz w:val="22"/>
          <w:szCs w:val="22"/>
          <w:lang w:val="de-DE" w:eastAsia="en-GB"/>
        </w:rPr>
        <w:t>1555 mit „gestyltem“ Deckel</w:t>
      </w:r>
      <w:r w:rsidR="002644B5">
        <w:rPr>
          <w:rFonts w:asciiTheme="minorHAnsi" w:hAnsiTheme="minorHAnsi"/>
          <w:snapToGrid/>
          <w:sz w:val="22"/>
          <w:szCs w:val="22"/>
          <w:lang w:val="de-DE" w:eastAsia="en-GB"/>
        </w:rPr>
        <w:fldChar w:fldCharType="end"/>
      </w:r>
      <w:r w:rsidR="002644B5" w:rsidRPr="00B3629C">
        <w:rPr>
          <w:rFonts w:asciiTheme="minorHAnsi" w:hAnsiTheme="minorHAnsi"/>
          <w:snapToGrid/>
          <w:sz w:val="22"/>
          <w:szCs w:val="22"/>
          <w:lang w:val="de-DE" w:eastAsia="en-GB"/>
        </w:rPr>
        <w:t xml:space="preserve"> der Firma Hammond Electronics bieten einen IP66- und einen guten mechanischen Schutz. Die hellgrauen RAL 7035-Gehäuse sind für Platinen oder auf DIN-Schienen montierte Bauteile vorgesehen. Der IP66-Schutz wird durch einen einteiligen Silikondichtring in einer Nut-/Feder-Dichtung erzielt. Es sind 23 Größen von 66 x 66 x 41 mm bis 300 x 240 x 120 mm mit flachen und „gestylten“ einfarbigen, klaren und durchsichtigen Deckeln erhältlich. </w:t>
      </w:r>
      <w:r w:rsidR="002644B5">
        <w:rPr>
          <w:rFonts w:asciiTheme="minorHAnsi" w:hAnsiTheme="minorHAnsi"/>
          <w:snapToGrid/>
          <w:sz w:val="22"/>
          <w:szCs w:val="22"/>
          <w:lang w:val="de-DE" w:eastAsia="en-GB"/>
        </w:rPr>
        <w:fldChar w:fldCharType="begin"/>
      </w:r>
      <w:r w:rsidR="002644B5">
        <w:rPr>
          <w:rFonts w:asciiTheme="minorHAnsi" w:hAnsiTheme="minorHAnsi"/>
          <w:snapToGrid/>
          <w:sz w:val="22"/>
          <w:szCs w:val="22"/>
          <w:lang w:val="de-DE" w:eastAsia="en-GB"/>
        </w:rPr>
        <w:instrText xml:space="preserve"> HYPERLINK "https://www.hammfg.com/electronics/small-case/plastic/1555f" </w:instrText>
      </w:r>
      <w:r w:rsidR="002644B5">
        <w:rPr>
          <w:rFonts w:asciiTheme="minorHAnsi" w:hAnsiTheme="minorHAnsi"/>
          <w:snapToGrid/>
          <w:sz w:val="22"/>
          <w:szCs w:val="22"/>
          <w:lang w:val="de-DE" w:eastAsia="en-GB"/>
        </w:rPr>
      </w:r>
      <w:r w:rsidR="002644B5">
        <w:rPr>
          <w:rFonts w:asciiTheme="minorHAnsi" w:hAnsiTheme="minorHAnsi"/>
          <w:snapToGrid/>
          <w:sz w:val="22"/>
          <w:szCs w:val="22"/>
          <w:lang w:val="de-DE" w:eastAsia="en-GB"/>
        </w:rPr>
        <w:fldChar w:fldCharType="separate"/>
      </w:r>
      <w:r w:rsidR="002644B5" w:rsidRPr="00665CC9">
        <w:rPr>
          <w:rStyle w:val="Hyperlink"/>
          <w:rFonts w:asciiTheme="minorHAnsi" w:hAnsiTheme="minorHAnsi"/>
          <w:snapToGrid/>
          <w:sz w:val="22"/>
          <w:szCs w:val="22"/>
          <w:lang w:val="de-DE" w:eastAsia="en-GB"/>
        </w:rPr>
        <w:t>Flanschdeckel</w:t>
      </w:r>
      <w:r w:rsidR="002644B5">
        <w:rPr>
          <w:rFonts w:asciiTheme="minorHAnsi" w:hAnsiTheme="minorHAnsi"/>
          <w:snapToGrid/>
          <w:sz w:val="22"/>
          <w:szCs w:val="22"/>
          <w:lang w:val="de-DE" w:eastAsia="en-GB"/>
        </w:rPr>
        <w:fldChar w:fldCharType="end"/>
      </w:r>
      <w:r w:rsidR="002644B5" w:rsidRPr="00B3629C">
        <w:rPr>
          <w:rFonts w:asciiTheme="minorHAnsi" w:hAnsiTheme="minorHAnsi"/>
          <w:snapToGrid/>
          <w:sz w:val="22"/>
          <w:szCs w:val="22"/>
          <w:lang w:val="de-DE" w:eastAsia="en-GB"/>
        </w:rPr>
        <w:t xml:space="preserve"> für 10 Größen, von 119 x 66 x 42 mm bis 180 x 119 x 62 mm, bieten erhöhte Sicherheit, da der Zugang zum Inneren nur möglich ist, wenn das Gehäuse von der Oberfläche entfernt wird, an der es befestigt ist. </w:t>
      </w:r>
    </w:p>
    <w:p w:rsidR="00B3629C" w:rsidRPr="00B3629C" w:rsidRDefault="00B3629C" w:rsidP="00B3629C">
      <w:pPr>
        <w:tabs>
          <w:tab w:val="left" w:pos="851"/>
          <w:tab w:val="right" w:pos="9072"/>
        </w:tabs>
        <w:rPr>
          <w:rFonts w:asciiTheme="minorHAnsi" w:hAnsiTheme="minorHAnsi" w:cs="Helvetica"/>
          <w:snapToGrid/>
          <w:sz w:val="22"/>
          <w:szCs w:val="22"/>
          <w:lang w:val="de-DE" w:eastAsia="en-GB"/>
        </w:rPr>
      </w:pPr>
    </w:p>
    <w:p w:rsidR="00B3629C" w:rsidRPr="00B3629C" w:rsidRDefault="00B3629C" w:rsidP="00B3629C">
      <w:pPr>
        <w:tabs>
          <w:tab w:val="left" w:pos="851"/>
          <w:tab w:val="right" w:pos="9072"/>
        </w:tabs>
        <w:rPr>
          <w:rFonts w:asciiTheme="minorHAnsi" w:hAnsiTheme="minorHAnsi" w:cs="Helvetica"/>
          <w:snapToGrid/>
          <w:sz w:val="22"/>
          <w:szCs w:val="22"/>
          <w:lang w:val="de-DE" w:eastAsia="en-GB"/>
        </w:rPr>
      </w:pPr>
      <w:r w:rsidRPr="00B3629C">
        <w:rPr>
          <w:rFonts w:asciiTheme="minorHAnsi" w:hAnsiTheme="minorHAnsi"/>
          <w:snapToGrid/>
          <w:sz w:val="22"/>
          <w:szCs w:val="22"/>
          <w:lang w:val="de-DE" w:eastAsia="en-GB"/>
        </w:rPr>
        <w:t>Die „gestylten“ Deckel haben eine Aussparung, die für die Montage einer Folientastatur geeignet ist, und sind ebenfalls mit Montagestutzen für Platinen versehen. Die Böden sind mit Ausnahme von zwei Größen bei allen Größen mit internen Montagelaschen für DIN-Schienen ausgestattet und Aufständerungen für die Montage von Platinen oder optionalen internen Platten werden bei allen Versionen bereitgestellt.</w:t>
      </w:r>
    </w:p>
    <w:p w:rsidR="00B3629C" w:rsidRPr="00B3629C" w:rsidRDefault="00B3629C" w:rsidP="00B3629C">
      <w:pPr>
        <w:tabs>
          <w:tab w:val="left" w:pos="851"/>
          <w:tab w:val="right" w:pos="9072"/>
        </w:tabs>
        <w:rPr>
          <w:rFonts w:asciiTheme="minorHAnsi" w:hAnsiTheme="minorHAnsi" w:cs="Helvetica"/>
          <w:snapToGrid/>
          <w:sz w:val="22"/>
          <w:szCs w:val="22"/>
          <w:lang w:val="de-DE" w:eastAsia="en-GB"/>
        </w:rPr>
      </w:pPr>
    </w:p>
    <w:p w:rsidR="00B3629C" w:rsidRPr="00B3629C" w:rsidRDefault="00B3629C" w:rsidP="00B3629C">
      <w:pPr>
        <w:tabs>
          <w:tab w:val="left" w:pos="851"/>
          <w:tab w:val="right" w:pos="9072"/>
        </w:tabs>
        <w:rPr>
          <w:rFonts w:asciiTheme="minorHAnsi" w:hAnsiTheme="minorHAnsi" w:cs="Helvetica"/>
          <w:snapToGrid/>
          <w:sz w:val="22"/>
          <w:szCs w:val="22"/>
          <w:lang w:val="de-DE" w:eastAsia="en-GB"/>
        </w:rPr>
      </w:pPr>
      <w:r w:rsidRPr="00B3629C">
        <w:rPr>
          <w:rFonts w:asciiTheme="minorHAnsi" w:hAnsiTheme="minorHAnsi"/>
          <w:snapToGrid/>
          <w:sz w:val="22"/>
          <w:szCs w:val="22"/>
          <w:lang w:val="de-DE" w:eastAsia="en-GB"/>
        </w:rPr>
        <w:t>Um eventuelle Korrosionsprobleme zu vermeiden, sind die Bodeneinsätze und die selbstsichernden Deckelschrauben aus Edelstahl und befinden sich außerhalb des Dichtrings. Für die Montage des Gehäuses an der Wand oder auf einem Regal sind zusätzliche Löcher im Boden, auch wieder außerhalb des Dichtrings, vorgesehen. Ein optionales Fuß-Set ist ebenfalls erhältlich. Optionale Stahlbleche für die Montage schwerer Bauteile können an den integrierten Montagepunkten im Boden angebracht werden. Die Böden sind außerdem mit ausgeformten Schlitzen versehen, um Platinen mit einer Dicke von 1,6 mm vertikal im Gehäuse zu montieren.</w:t>
      </w:r>
    </w:p>
    <w:p w:rsidR="00B3629C" w:rsidRPr="00B3629C" w:rsidRDefault="00B3629C" w:rsidP="00B3629C">
      <w:pPr>
        <w:tabs>
          <w:tab w:val="left" w:pos="851"/>
          <w:tab w:val="right" w:pos="9072"/>
        </w:tabs>
        <w:rPr>
          <w:rFonts w:asciiTheme="minorHAnsi" w:hAnsiTheme="minorHAnsi" w:cs="Helvetica"/>
          <w:snapToGrid/>
          <w:sz w:val="22"/>
          <w:szCs w:val="22"/>
          <w:lang w:val="de-DE" w:eastAsia="en-GB"/>
        </w:rPr>
      </w:pPr>
    </w:p>
    <w:p w:rsidR="00B3629C" w:rsidRPr="00B3629C" w:rsidRDefault="00B3629C" w:rsidP="00B3629C">
      <w:pPr>
        <w:tabs>
          <w:tab w:val="left" w:pos="851"/>
          <w:tab w:val="right" w:pos="9072"/>
        </w:tabs>
        <w:rPr>
          <w:rFonts w:asciiTheme="minorHAnsi" w:hAnsiTheme="minorHAnsi" w:cs="Helvetica"/>
          <w:snapToGrid/>
          <w:sz w:val="22"/>
          <w:szCs w:val="22"/>
          <w:lang w:val="de-DE" w:eastAsia="en-GB"/>
        </w:rPr>
      </w:pPr>
      <w:r w:rsidRPr="00B3629C">
        <w:rPr>
          <w:rFonts w:asciiTheme="minorHAnsi" w:hAnsiTheme="minorHAnsi"/>
          <w:snapToGrid/>
          <w:sz w:val="22"/>
          <w:szCs w:val="22"/>
          <w:lang w:val="de-DE" w:eastAsia="en-GB"/>
        </w:rPr>
        <w:t xml:space="preserve">*** Ende: Haupttext: </w:t>
      </w:r>
      <w:bookmarkStart w:id="0" w:name="_GoBack"/>
      <w:bookmarkEnd w:id="0"/>
      <w:r>
        <w:rPr>
          <w:rFonts w:asciiTheme="minorHAnsi" w:hAnsiTheme="minorHAnsi"/>
          <w:snapToGrid/>
          <w:sz w:val="22"/>
          <w:szCs w:val="22"/>
          <w:lang w:val="de-DE" w:eastAsia="en-GB"/>
        </w:rPr>
        <w:t>291</w:t>
      </w:r>
      <w:r w:rsidRPr="00B3629C">
        <w:rPr>
          <w:rFonts w:asciiTheme="minorHAnsi" w:hAnsiTheme="minorHAnsi"/>
          <w:snapToGrid/>
          <w:sz w:val="22"/>
          <w:szCs w:val="22"/>
          <w:lang w:val="de-DE" w:eastAsia="en-GB"/>
        </w:rPr>
        <w:t xml:space="preserve"> Wörter ***</w:t>
      </w:r>
    </w:p>
    <w:p w:rsidR="00B3629C" w:rsidRPr="00B3629C" w:rsidRDefault="00B3629C" w:rsidP="00B3629C">
      <w:pPr>
        <w:tabs>
          <w:tab w:val="left" w:pos="851"/>
          <w:tab w:val="right" w:pos="9072"/>
        </w:tabs>
        <w:rPr>
          <w:rFonts w:asciiTheme="minorHAnsi" w:hAnsiTheme="minorHAnsi" w:cs="Helvetica"/>
          <w:snapToGrid/>
          <w:lang w:val="de-DE" w:eastAsia="en-GB"/>
        </w:rPr>
      </w:pPr>
    </w:p>
    <w:p w:rsidR="00AA2DFC" w:rsidRDefault="00AA2DFC">
      <w:pPr>
        <w:rPr>
          <w:rFonts w:asciiTheme="minorHAnsi" w:hAnsiTheme="minorHAnsi"/>
          <w:b/>
          <w:sz w:val="22"/>
          <w:szCs w:val="22"/>
          <w:u w:val="single"/>
          <w:lang w:val="de-DE"/>
        </w:rPr>
      </w:pPr>
      <w:r>
        <w:rPr>
          <w:rFonts w:asciiTheme="minorHAnsi" w:hAnsiTheme="minorHAnsi"/>
          <w:b/>
          <w:sz w:val="22"/>
          <w:szCs w:val="22"/>
          <w:u w:val="single"/>
          <w:lang w:val="de-DE"/>
        </w:rPr>
        <w:br w:type="page"/>
      </w:r>
    </w:p>
    <w:p w:rsidR="00B3629C" w:rsidRPr="00051A94" w:rsidRDefault="00B3629C" w:rsidP="00C33B91">
      <w:pPr>
        <w:jc w:val="both"/>
        <w:rPr>
          <w:rFonts w:asciiTheme="minorHAnsi" w:hAnsiTheme="minorHAnsi"/>
          <w:b/>
          <w:sz w:val="22"/>
          <w:szCs w:val="22"/>
          <w:u w:val="single"/>
          <w:lang w:val="de-DE"/>
        </w:rPr>
      </w:pPr>
      <w:r w:rsidRPr="00051A94">
        <w:rPr>
          <w:rFonts w:asciiTheme="minorHAnsi" w:hAnsiTheme="minorHAnsi"/>
          <w:b/>
          <w:sz w:val="22"/>
          <w:szCs w:val="22"/>
          <w:u w:val="single"/>
          <w:lang w:val="de-DE"/>
        </w:rPr>
        <w:lastRenderedPageBreak/>
        <w:t>Hinweise für Herausgeber</w:t>
      </w:r>
    </w:p>
    <w:p w:rsidR="00B3629C" w:rsidRPr="00051A94" w:rsidRDefault="00B3629C" w:rsidP="00C33B91">
      <w:pPr>
        <w:jc w:val="both"/>
        <w:rPr>
          <w:rFonts w:asciiTheme="minorHAnsi" w:hAnsiTheme="minorHAnsi"/>
          <w:b/>
          <w:sz w:val="22"/>
          <w:szCs w:val="22"/>
          <w:u w:val="single"/>
          <w:lang w:val="de-DE"/>
        </w:rPr>
      </w:pPr>
    </w:p>
    <w:p w:rsidR="00B3629C" w:rsidRPr="00051A94" w:rsidRDefault="00B3629C" w:rsidP="00C33B91">
      <w:pPr>
        <w:jc w:val="both"/>
        <w:rPr>
          <w:rFonts w:asciiTheme="minorHAnsi" w:hAnsiTheme="minorHAnsi"/>
          <w:sz w:val="22"/>
          <w:szCs w:val="22"/>
          <w:lang w:val="de-DE"/>
        </w:rPr>
      </w:pPr>
      <w:r w:rsidRPr="00051A94">
        <w:rPr>
          <w:rFonts w:asciiTheme="minorHAnsi" w:hAnsiTheme="minorHAnsi"/>
          <w:sz w:val="22"/>
          <w:szCs w:val="22"/>
          <w:lang w:val="de-DE"/>
        </w:rPr>
        <w:t>Für weitere Informationen wenden Sie sich bitte an folgende Kontaktpersonen:</w:t>
      </w:r>
    </w:p>
    <w:p w:rsidR="00B3629C" w:rsidRPr="00051A94" w:rsidRDefault="00B3629C" w:rsidP="00C33B91">
      <w:pPr>
        <w:jc w:val="both"/>
        <w:rPr>
          <w:rFonts w:asciiTheme="minorHAnsi" w:hAnsiTheme="minorHAnsi"/>
          <w:sz w:val="22"/>
          <w:szCs w:val="22"/>
          <w:lang w:val="de-DE"/>
        </w:rPr>
      </w:pPr>
    </w:p>
    <w:p w:rsidR="00B3629C" w:rsidRPr="00051A94" w:rsidRDefault="00B3629C" w:rsidP="00C33B91">
      <w:pPr>
        <w:jc w:val="both"/>
        <w:rPr>
          <w:rFonts w:asciiTheme="minorHAnsi" w:hAnsiTheme="minorHAnsi"/>
          <w:sz w:val="22"/>
          <w:szCs w:val="22"/>
        </w:rPr>
      </w:pPr>
      <w:r w:rsidRPr="00051A94">
        <w:rPr>
          <w:rFonts w:asciiTheme="minorHAnsi" w:hAnsiTheme="minorHAnsi"/>
          <w:sz w:val="22"/>
          <w:szCs w:val="22"/>
        </w:rPr>
        <w:t>Justin Elkins</w:t>
      </w:r>
    </w:p>
    <w:p w:rsidR="00B3629C" w:rsidRPr="00051A94" w:rsidRDefault="00B3629C" w:rsidP="00C33B91">
      <w:pPr>
        <w:jc w:val="both"/>
        <w:rPr>
          <w:rFonts w:asciiTheme="minorHAnsi" w:hAnsiTheme="minorHAnsi"/>
          <w:sz w:val="22"/>
          <w:szCs w:val="22"/>
        </w:rPr>
      </w:pPr>
      <w:r w:rsidRPr="00051A94">
        <w:rPr>
          <w:rFonts w:asciiTheme="minorHAnsi" w:hAnsiTheme="minorHAnsi"/>
          <w:sz w:val="22"/>
          <w:szCs w:val="22"/>
        </w:rPr>
        <w:t>Hammond Electronics Limited</w:t>
      </w:r>
    </w:p>
    <w:p w:rsidR="00B3629C" w:rsidRPr="00051A94" w:rsidRDefault="00B3629C" w:rsidP="00C33B91">
      <w:pPr>
        <w:jc w:val="both"/>
        <w:rPr>
          <w:rFonts w:asciiTheme="minorHAnsi" w:hAnsiTheme="minorHAnsi"/>
          <w:sz w:val="22"/>
          <w:szCs w:val="22"/>
        </w:rPr>
      </w:pPr>
      <w:r w:rsidRPr="00051A94">
        <w:rPr>
          <w:rFonts w:asciiTheme="minorHAnsi" w:hAnsiTheme="minorHAnsi"/>
          <w:sz w:val="22"/>
          <w:szCs w:val="22"/>
        </w:rPr>
        <w:t>1 Onslow Close</w:t>
      </w:r>
    </w:p>
    <w:p w:rsidR="00B3629C" w:rsidRPr="00051A94" w:rsidRDefault="00B3629C" w:rsidP="00C33B91">
      <w:pPr>
        <w:jc w:val="both"/>
        <w:rPr>
          <w:rFonts w:asciiTheme="minorHAnsi" w:hAnsiTheme="minorHAnsi"/>
          <w:sz w:val="22"/>
          <w:szCs w:val="22"/>
        </w:rPr>
      </w:pPr>
      <w:r w:rsidRPr="00051A94">
        <w:rPr>
          <w:rFonts w:asciiTheme="minorHAnsi" w:hAnsiTheme="minorHAnsi"/>
          <w:sz w:val="22"/>
          <w:szCs w:val="22"/>
        </w:rPr>
        <w:t>Kingsland Business Park</w:t>
      </w:r>
    </w:p>
    <w:p w:rsidR="00B3629C" w:rsidRPr="00051A94" w:rsidRDefault="00B3629C" w:rsidP="00C33B91">
      <w:pPr>
        <w:jc w:val="both"/>
        <w:rPr>
          <w:rFonts w:asciiTheme="minorHAnsi" w:hAnsiTheme="minorHAnsi"/>
          <w:sz w:val="22"/>
          <w:szCs w:val="22"/>
        </w:rPr>
      </w:pPr>
      <w:r w:rsidRPr="00051A94">
        <w:rPr>
          <w:rFonts w:asciiTheme="minorHAnsi" w:hAnsiTheme="minorHAnsi"/>
          <w:sz w:val="22"/>
          <w:szCs w:val="22"/>
        </w:rPr>
        <w:t>Basingstoke</w:t>
      </w:r>
    </w:p>
    <w:p w:rsidR="00B3629C" w:rsidRPr="00051A94" w:rsidRDefault="00B3629C" w:rsidP="00C33B91">
      <w:pPr>
        <w:jc w:val="both"/>
        <w:rPr>
          <w:rFonts w:asciiTheme="minorHAnsi" w:hAnsiTheme="minorHAnsi"/>
          <w:sz w:val="22"/>
          <w:szCs w:val="22"/>
        </w:rPr>
      </w:pPr>
      <w:r w:rsidRPr="00051A94">
        <w:rPr>
          <w:rFonts w:asciiTheme="minorHAnsi" w:hAnsiTheme="minorHAnsi"/>
          <w:sz w:val="22"/>
          <w:szCs w:val="22"/>
        </w:rPr>
        <w:t>RG24 8QL</w:t>
      </w:r>
    </w:p>
    <w:p w:rsidR="00B3629C" w:rsidRPr="00B3629C" w:rsidRDefault="00B3629C" w:rsidP="00C33B91">
      <w:pPr>
        <w:tabs>
          <w:tab w:val="left" w:pos="-1440"/>
        </w:tabs>
        <w:jc w:val="both"/>
        <w:rPr>
          <w:rFonts w:asciiTheme="minorHAnsi" w:hAnsiTheme="minorHAnsi"/>
          <w:sz w:val="22"/>
          <w:szCs w:val="22"/>
        </w:rPr>
      </w:pPr>
      <w:r>
        <w:rPr>
          <w:rFonts w:asciiTheme="minorHAnsi" w:hAnsiTheme="minorHAnsi"/>
          <w:sz w:val="22"/>
          <w:szCs w:val="22"/>
        </w:rPr>
        <w:t>T</w:t>
      </w:r>
      <w:r w:rsidRPr="00051A94">
        <w:rPr>
          <w:rFonts w:asciiTheme="minorHAnsi" w:hAnsiTheme="minorHAnsi"/>
          <w:sz w:val="22"/>
          <w:szCs w:val="22"/>
        </w:rPr>
        <w:t>el: + 44 1256 812812</w:t>
      </w:r>
    </w:p>
    <w:p w:rsidR="00B3629C" w:rsidRPr="00B3629C" w:rsidRDefault="00B3629C" w:rsidP="00C33B91">
      <w:pPr>
        <w:tabs>
          <w:tab w:val="left" w:pos="-1440"/>
        </w:tabs>
        <w:jc w:val="both"/>
        <w:rPr>
          <w:rFonts w:asciiTheme="minorHAnsi" w:hAnsiTheme="minorHAnsi"/>
          <w:sz w:val="22"/>
          <w:szCs w:val="22"/>
        </w:rPr>
      </w:pPr>
      <w:r w:rsidRPr="00B3629C">
        <w:rPr>
          <w:rFonts w:asciiTheme="minorHAnsi" w:hAnsiTheme="minorHAnsi"/>
          <w:sz w:val="22"/>
          <w:szCs w:val="22"/>
        </w:rPr>
        <w:t>Fax: + 44 1256 332249</w:t>
      </w:r>
    </w:p>
    <w:p w:rsidR="00B3629C" w:rsidRPr="00B3629C" w:rsidRDefault="000236CE" w:rsidP="00C33B91">
      <w:pPr>
        <w:tabs>
          <w:tab w:val="left" w:pos="-1440"/>
        </w:tabs>
        <w:jc w:val="both"/>
        <w:rPr>
          <w:rFonts w:asciiTheme="minorHAnsi" w:hAnsiTheme="minorHAnsi"/>
          <w:sz w:val="22"/>
          <w:szCs w:val="22"/>
        </w:rPr>
      </w:pPr>
      <w:hyperlink r:id="rId7" w:history="1">
        <w:r w:rsidR="00B3629C" w:rsidRPr="00B3629C">
          <w:rPr>
            <w:rStyle w:val="Hyperlink"/>
            <w:rFonts w:asciiTheme="minorHAnsi" w:hAnsiTheme="minorHAnsi"/>
            <w:sz w:val="22"/>
            <w:szCs w:val="22"/>
          </w:rPr>
          <w:t>sales@hammondmfg.eu</w:t>
        </w:r>
      </w:hyperlink>
    </w:p>
    <w:p w:rsidR="00B3629C" w:rsidRPr="00B3629C" w:rsidRDefault="000236CE" w:rsidP="00C33B91">
      <w:pPr>
        <w:tabs>
          <w:tab w:val="left" w:pos="-1440"/>
        </w:tabs>
        <w:jc w:val="both"/>
        <w:rPr>
          <w:rFonts w:asciiTheme="minorHAnsi" w:hAnsiTheme="minorHAnsi"/>
          <w:sz w:val="22"/>
          <w:szCs w:val="22"/>
        </w:rPr>
      </w:pPr>
      <w:hyperlink r:id="rId8" w:history="1">
        <w:r w:rsidR="00B3629C" w:rsidRPr="00B3629C">
          <w:rPr>
            <w:rStyle w:val="Hyperlink"/>
            <w:rFonts w:asciiTheme="minorHAnsi" w:hAnsiTheme="minorHAnsi"/>
            <w:sz w:val="22"/>
            <w:szCs w:val="22"/>
          </w:rPr>
          <w:t>www.hammondmfg.com</w:t>
        </w:r>
      </w:hyperlink>
    </w:p>
    <w:p w:rsidR="00B3629C" w:rsidRPr="00B3629C" w:rsidRDefault="00B3629C" w:rsidP="00C33B91">
      <w:pPr>
        <w:jc w:val="both"/>
        <w:rPr>
          <w:rFonts w:asciiTheme="minorHAnsi" w:hAnsiTheme="minorHAnsi"/>
          <w:sz w:val="22"/>
          <w:szCs w:val="22"/>
        </w:rPr>
      </w:pPr>
    </w:p>
    <w:p w:rsidR="00B3629C" w:rsidRPr="00051A94" w:rsidRDefault="00B3629C" w:rsidP="00C33B91">
      <w:pPr>
        <w:jc w:val="both"/>
        <w:rPr>
          <w:rFonts w:asciiTheme="minorHAnsi" w:hAnsiTheme="minorHAnsi"/>
          <w:sz w:val="22"/>
          <w:szCs w:val="22"/>
        </w:rPr>
      </w:pPr>
      <w:proofErr w:type="spellStart"/>
      <w:r w:rsidRPr="00051A94">
        <w:rPr>
          <w:rFonts w:asciiTheme="minorHAnsi" w:hAnsiTheme="minorHAnsi"/>
          <w:kern w:val="2"/>
          <w:sz w:val="22"/>
          <w:szCs w:val="22"/>
        </w:rPr>
        <w:t>Agentur</w:t>
      </w:r>
      <w:proofErr w:type="spellEnd"/>
      <w:r w:rsidRPr="00051A94">
        <w:rPr>
          <w:rFonts w:asciiTheme="minorHAnsi" w:hAnsiTheme="minorHAnsi"/>
          <w:kern w:val="2"/>
          <w:sz w:val="22"/>
          <w:szCs w:val="22"/>
        </w:rPr>
        <w:t>:</w:t>
      </w:r>
      <w:r w:rsidRPr="00051A94">
        <w:rPr>
          <w:rFonts w:asciiTheme="minorHAnsi" w:hAnsiTheme="minorHAnsi"/>
          <w:kern w:val="2"/>
          <w:sz w:val="22"/>
          <w:szCs w:val="22"/>
        </w:rPr>
        <w:tab/>
      </w:r>
    </w:p>
    <w:p w:rsidR="00B3629C" w:rsidRPr="00051A94" w:rsidRDefault="00B3629C" w:rsidP="00C33B91">
      <w:pPr>
        <w:jc w:val="both"/>
        <w:rPr>
          <w:rFonts w:asciiTheme="minorHAnsi" w:hAnsiTheme="minorHAnsi"/>
          <w:sz w:val="22"/>
          <w:szCs w:val="22"/>
        </w:rPr>
      </w:pPr>
    </w:p>
    <w:p w:rsidR="00B3629C" w:rsidRPr="00051A94" w:rsidRDefault="00B3629C" w:rsidP="00C33B91">
      <w:pPr>
        <w:jc w:val="both"/>
        <w:rPr>
          <w:rFonts w:asciiTheme="minorHAnsi" w:hAnsiTheme="minorHAnsi"/>
          <w:sz w:val="22"/>
          <w:szCs w:val="22"/>
        </w:rPr>
      </w:pPr>
      <w:r w:rsidRPr="00051A94">
        <w:rPr>
          <w:rFonts w:asciiTheme="minorHAnsi" w:hAnsiTheme="minorHAnsi"/>
          <w:sz w:val="22"/>
          <w:szCs w:val="22"/>
        </w:rPr>
        <w:t>Nigel May</w:t>
      </w:r>
      <w:r w:rsidRPr="00051A94">
        <w:rPr>
          <w:rFonts w:asciiTheme="minorHAnsi" w:hAnsiTheme="minorHAnsi"/>
          <w:sz w:val="22"/>
          <w:szCs w:val="22"/>
        </w:rPr>
        <w:tab/>
      </w:r>
    </w:p>
    <w:p w:rsidR="00B3629C" w:rsidRPr="00051A94" w:rsidRDefault="00B3629C" w:rsidP="00C33B91">
      <w:pPr>
        <w:tabs>
          <w:tab w:val="left" w:pos="567"/>
          <w:tab w:val="left" w:pos="851"/>
          <w:tab w:val="right" w:pos="9072"/>
        </w:tabs>
        <w:jc w:val="both"/>
        <w:rPr>
          <w:rFonts w:asciiTheme="minorHAnsi" w:hAnsiTheme="minorHAnsi"/>
          <w:kern w:val="2"/>
          <w:sz w:val="22"/>
          <w:szCs w:val="22"/>
        </w:rPr>
      </w:pPr>
      <w:r w:rsidRPr="00051A94">
        <w:rPr>
          <w:rFonts w:asciiTheme="minorHAnsi" w:hAnsiTheme="minorHAnsi"/>
          <w:kern w:val="2"/>
          <w:sz w:val="22"/>
          <w:szCs w:val="22"/>
        </w:rPr>
        <w:t>Parkfield Communications Limited</w:t>
      </w:r>
    </w:p>
    <w:p w:rsidR="00B3629C" w:rsidRPr="00051A94" w:rsidRDefault="00B3629C" w:rsidP="00C33B91">
      <w:pPr>
        <w:jc w:val="both"/>
        <w:rPr>
          <w:rFonts w:asciiTheme="minorHAnsi" w:hAnsiTheme="minorHAnsi"/>
          <w:sz w:val="22"/>
          <w:szCs w:val="22"/>
        </w:rPr>
      </w:pPr>
      <w:r w:rsidRPr="00051A94">
        <w:rPr>
          <w:rFonts w:asciiTheme="minorHAnsi" w:hAnsiTheme="minorHAnsi"/>
          <w:sz w:val="22"/>
          <w:szCs w:val="22"/>
        </w:rPr>
        <w:t>Parkfield House</w:t>
      </w:r>
    </w:p>
    <w:p w:rsidR="00B3629C" w:rsidRPr="00051A94" w:rsidRDefault="00B3629C" w:rsidP="00C33B91">
      <w:pPr>
        <w:jc w:val="both"/>
        <w:rPr>
          <w:rFonts w:asciiTheme="minorHAnsi" w:hAnsiTheme="minorHAnsi"/>
          <w:sz w:val="22"/>
          <w:szCs w:val="22"/>
        </w:rPr>
      </w:pPr>
      <w:r w:rsidRPr="00051A94">
        <w:rPr>
          <w:rFonts w:asciiTheme="minorHAnsi" w:hAnsiTheme="minorHAnsi"/>
          <w:sz w:val="22"/>
          <w:szCs w:val="22"/>
        </w:rPr>
        <w:t>Damerham</w:t>
      </w:r>
    </w:p>
    <w:p w:rsidR="00B3629C" w:rsidRPr="00051A94" w:rsidRDefault="00B3629C" w:rsidP="00C33B91">
      <w:pPr>
        <w:jc w:val="both"/>
        <w:rPr>
          <w:rFonts w:asciiTheme="minorHAnsi" w:hAnsiTheme="minorHAnsi"/>
          <w:sz w:val="22"/>
          <w:szCs w:val="22"/>
        </w:rPr>
      </w:pPr>
      <w:r w:rsidRPr="00051A94">
        <w:rPr>
          <w:rFonts w:asciiTheme="minorHAnsi" w:hAnsiTheme="minorHAnsi"/>
          <w:sz w:val="22"/>
          <w:szCs w:val="22"/>
        </w:rPr>
        <w:t>Hants</w:t>
      </w:r>
    </w:p>
    <w:p w:rsidR="00B3629C" w:rsidRPr="00051A94" w:rsidRDefault="00B3629C" w:rsidP="00C33B91">
      <w:pPr>
        <w:jc w:val="both"/>
        <w:rPr>
          <w:rFonts w:asciiTheme="minorHAnsi" w:hAnsiTheme="minorHAnsi"/>
          <w:sz w:val="22"/>
          <w:szCs w:val="22"/>
        </w:rPr>
      </w:pPr>
      <w:r w:rsidRPr="00051A94">
        <w:rPr>
          <w:rFonts w:asciiTheme="minorHAnsi" w:hAnsiTheme="minorHAnsi"/>
          <w:sz w:val="22"/>
          <w:szCs w:val="22"/>
        </w:rPr>
        <w:t>SP6 3HQ</w:t>
      </w:r>
    </w:p>
    <w:p w:rsidR="00B3629C" w:rsidRPr="00146C51" w:rsidRDefault="00B3629C" w:rsidP="00C33B91">
      <w:pPr>
        <w:jc w:val="both"/>
        <w:rPr>
          <w:rFonts w:asciiTheme="minorHAnsi" w:hAnsiTheme="minorHAnsi"/>
          <w:sz w:val="22"/>
          <w:szCs w:val="22"/>
          <w:lang w:val="es-ES"/>
        </w:rPr>
      </w:pPr>
      <w:r>
        <w:rPr>
          <w:rFonts w:asciiTheme="minorHAnsi" w:hAnsiTheme="minorHAnsi"/>
          <w:sz w:val="22"/>
          <w:szCs w:val="22"/>
        </w:rPr>
        <w:t>T</w:t>
      </w:r>
      <w:proofErr w:type="spellStart"/>
      <w:r w:rsidRPr="00146C51">
        <w:rPr>
          <w:rFonts w:asciiTheme="minorHAnsi" w:hAnsiTheme="minorHAnsi"/>
          <w:sz w:val="22"/>
          <w:szCs w:val="22"/>
          <w:lang w:val="es-ES"/>
        </w:rPr>
        <w:t>el</w:t>
      </w:r>
      <w:proofErr w:type="spellEnd"/>
      <w:r w:rsidRPr="00146C51">
        <w:rPr>
          <w:rFonts w:asciiTheme="minorHAnsi" w:hAnsiTheme="minorHAnsi"/>
          <w:sz w:val="22"/>
          <w:szCs w:val="22"/>
          <w:lang w:val="es-ES"/>
        </w:rPr>
        <w:t>: + 44 1725 518321</w:t>
      </w:r>
    </w:p>
    <w:p w:rsidR="00B3629C" w:rsidRPr="00146C51" w:rsidRDefault="00B3629C" w:rsidP="00C33B91">
      <w:pPr>
        <w:jc w:val="both"/>
        <w:rPr>
          <w:rFonts w:asciiTheme="minorHAnsi" w:hAnsiTheme="minorHAnsi"/>
          <w:sz w:val="22"/>
          <w:szCs w:val="22"/>
          <w:lang w:val="es-ES"/>
        </w:rPr>
      </w:pPr>
      <w:r>
        <w:rPr>
          <w:rFonts w:asciiTheme="minorHAnsi" w:hAnsiTheme="minorHAnsi"/>
          <w:sz w:val="22"/>
          <w:szCs w:val="22"/>
          <w:lang w:val="es-ES"/>
        </w:rPr>
        <w:t>F</w:t>
      </w:r>
      <w:r w:rsidRPr="00146C51">
        <w:rPr>
          <w:rFonts w:asciiTheme="minorHAnsi" w:hAnsiTheme="minorHAnsi"/>
          <w:sz w:val="22"/>
          <w:szCs w:val="22"/>
          <w:lang w:val="es-ES"/>
        </w:rPr>
        <w:t>ax: + 44 1725 518378</w:t>
      </w:r>
    </w:p>
    <w:p w:rsidR="00B3629C" w:rsidRPr="00146C51" w:rsidRDefault="000236CE" w:rsidP="00C33B91">
      <w:pPr>
        <w:jc w:val="both"/>
        <w:rPr>
          <w:rFonts w:asciiTheme="minorHAnsi" w:hAnsiTheme="minorHAnsi"/>
          <w:sz w:val="22"/>
          <w:szCs w:val="22"/>
          <w:lang w:val="es-ES"/>
        </w:rPr>
      </w:pPr>
      <w:hyperlink r:id="rId9" w:history="1">
        <w:r w:rsidR="00B3629C" w:rsidRPr="00146C51">
          <w:rPr>
            <w:rStyle w:val="Hyperlink"/>
            <w:rFonts w:asciiTheme="minorHAnsi" w:hAnsiTheme="minorHAnsi"/>
            <w:sz w:val="22"/>
            <w:szCs w:val="22"/>
            <w:lang w:val="es-ES"/>
          </w:rPr>
          <w:t>nigel.may@parkfield.co.uk</w:t>
        </w:r>
      </w:hyperlink>
    </w:p>
    <w:p w:rsidR="00B3629C" w:rsidRPr="00146C51" w:rsidRDefault="000236CE" w:rsidP="00C33B91">
      <w:pPr>
        <w:jc w:val="both"/>
        <w:rPr>
          <w:rFonts w:asciiTheme="minorHAnsi" w:hAnsiTheme="minorHAnsi"/>
          <w:sz w:val="22"/>
          <w:szCs w:val="22"/>
          <w:lang w:val="es-ES"/>
        </w:rPr>
      </w:pPr>
      <w:hyperlink r:id="rId10" w:history="1">
        <w:r w:rsidR="00B3629C" w:rsidRPr="00146C51">
          <w:rPr>
            <w:rStyle w:val="Hyperlink"/>
            <w:rFonts w:asciiTheme="minorHAnsi" w:hAnsiTheme="minorHAnsi"/>
            <w:sz w:val="22"/>
            <w:szCs w:val="22"/>
            <w:lang w:val="es-ES"/>
          </w:rPr>
          <w:t>www.parkfield.co.uk</w:t>
        </w:r>
      </w:hyperlink>
    </w:p>
    <w:p w:rsidR="00B3629C" w:rsidRPr="00146C51" w:rsidRDefault="00B3629C" w:rsidP="00453DB9">
      <w:pPr>
        <w:tabs>
          <w:tab w:val="left" w:pos="851"/>
          <w:tab w:val="right" w:pos="9072"/>
        </w:tabs>
        <w:rPr>
          <w:rFonts w:asciiTheme="minorHAnsi" w:hAnsiTheme="minorHAnsi"/>
          <w:sz w:val="22"/>
          <w:szCs w:val="22"/>
          <w:lang w:val="es-ES"/>
        </w:rPr>
      </w:pPr>
    </w:p>
    <w:p w:rsidR="00CC2B2B" w:rsidRPr="00422360" w:rsidRDefault="00CC2B2B" w:rsidP="00CC2B2B">
      <w:pPr>
        <w:pStyle w:val="Title"/>
        <w:pBdr>
          <w:top w:val="none" w:sz="0" w:space="0" w:color="auto"/>
          <w:left w:val="none" w:sz="0" w:space="0" w:color="auto"/>
          <w:bottom w:val="none" w:sz="0" w:space="0" w:color="auto"/>
          <w:right w:val="none" w:sz="0" w:space="0" w:color="auto"/>
        </w:pBdr>
        <w:jc w:val="left"/>
        <w:rPr>
          <w:rFonts w:asciiTheme="minorHAnsi" w:hAnsiTheme="minorHAnsi" w:cstheme="minorBidi"/>
          <w:bCs w:val="0"/>
          <w:szCs w:val="22"/>
          <w:lang w:val="de-DE"/>
        </w:rPr>
      </w:pPr>
    </w:p>
    <w:sectPr w:rsidR="00CC2B2B" w:rsidRPr="00422360" w:rsidSect="00824B41">
      <w:footerReference w:type="default" r:id="rId11"/>
      <w:pgSz w:w="11907" w:h="16840" w:code="9"/>
      <w:pgMar w:top="1418" w:right="1134" w:bottom="567" w:left="1134"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F47" w:rsidRDefault="00A16F47">
      <w:r>
        <w:separator/>
      </w:r>
    </w:p>
  </w:endnote>
  <w:endnote w:type="continuationSeparator" w:id="0">
    <w:p w:rsidR="00A16F47" w:rsidRDefault="00A16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宋体">
    <w:panose1 w:val="02010600030101010101"/>
    <w:charset w:val="01"/>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EA4" w:rsidRPr="003577B6" w:rsidRDefault="003B6EEF" w:rsidP="003577B6">
    <w:pPr>
      <w:pStyle w:val="Footer"/>
      <w:jc w:val="center"/>
      <w:rPr>
        <w:rFonts w:asciiTheme="minorHAnsi" w:hAnsiTheme="minorHAnsi"/>
      </w:rPr>
    </w:pPr>
    <w:r w:rsidRPr="003577B6">
      <w:rPr>
        <w:rFonts w:asciiTheme="minorHAnsi" w:hAnsiTheme="minorHAnsi"/>
      </w:rPr>
      <w:t xml:space="preserve">Hammond Electronics </w:t>
    </w:r>
    <w:r w:rsidR="003E183A">
      <w:rPr>
        <w:rFonts w:asciiTheme="minorHAnsi" w:hAnsiTheme="minorHAnsi"/>
      </w:rPr>
      <w:t>Limite</w:t>
    </w:r>
    <w:r w:rsidRPr="003577B6">
      <w:rPr>
        <w:rFonts w:asciiTheme="minorHAnsi" w:hAnsiTheme="minorHAnsi"/>
      </w:rPr>
      <w:t>d</w:t>
    </w:r>
    <w:r w:rsidRPr="003577B6">
      <w:rPr>
        <w:rFonts w:asciiTheme="minorHAnsi" w:hAnsiTheme="minorHAnsi"/>
      </w:rPr>
      <w:br/>
      <w:t>1 Onslow Close Kingsland Business Park Basingstoke RG24 8QL</w:t>
    </w:r>
    <w:r w:rsidRPr="003577B6">
      <w:rPr>
        <w:rFonts w:asciiTheme="minorHAnsi" w:hAnsiTheme="minorHAnsi"/>
      </w:rPr>
      <w:br/>
      <w:t>Tel: + 44 (0</w:t>
    </w:r>
    <w:r w:rsidR="003577B6">
      <w:rPr>
        <w:rFonts w:asciiTheme="minorHAnsi" w:hAnsiTheme="minorHAnsi"/>
      </w:rPr>
      <w:t xml:space="preserve">)1256 812812   </w:t>
    </w:r>
    <w:r w:rsidRPr="003577B6">
      <w:rPr>
        <w:rFonts w:asciiTheme="minorHAnsi" w:hAnsiTheme="minorHAnsi"/>
      </w:rPr>
      <w:t>Fax: + 44 (0)1256 332249</w:t>
    </w:r>
    <w:r w:rsidR="007C68BF" w:rsidRPr="003577B6">
      <w:rPr>
        <w:rFonts w:asciiTheme="minorHAnsi" w:hAnsiTheme="minorHAnsi"/>
      </w:rPr>
      <w:br/>
    </w:r>
    <w:hyperlink r:id="rId1" w:history="1">
      <w:r w:rsidR="003577B6" w:rsidRPr="003577B6">
        <w:rPr>
          <w:rStyle w:val="Hyperlink"/>
          <w:rFonts w:asciiTheme="minorHAnsi" w:hAnsiTheme="minorHAnsi"/>
          <w:bCs/>
        </w:rPr>
        <w:t>sales@hammondmfg.eu</w:t>
      </w:r>
    </w:hyperlink>
    <w:r w:rsidR="003577B6" w:rsidRPr="003577B6">
      <w:rPr>
        <w:rFonts w:asciiTheme="minorHAnsi" w:hAnsiTheme="minorHAnsi"/>
      </w:rPr>
      <w:t xml:space="preserve">   </w:t>
    </w:r>
    <w:r w:rsidR="007C68BF" w:rsidRPr="003577B6">
      <w:rPr>
        <w:rFonts w:asciiTheme="minorHAnsi" w:hAnsiTheme="minorHAnsi"/>
      </w:rPr>
      <w:t xml:space="preserve"> </w:t>
    </w:r>
    <w:hyperlink r:id="rId2" w:history="1">
      <w:r w:rsidR="007C68BF" w:rsidRPr="003577B6">
        <w:rPr>
          <w:rStyle w:val="Hyperlink"/>
          <w:rFonts w:asciiTheme="minorHAnsi" w:hAnsiTheme="minorHAnsi"/>
        </w:rPr>
        <w:t>www.hammondmfg.com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F47" w:rsidRDefault="00A16F47">
      <w:r>
        <w:separator/>
      </w:r>
    </w:p>
  </w:footnote>
  <w:footnote w:type="continuationSeparator" w:id="0">
    <w:p w:rsidR="00A16F47" w:rsidRDefault="00A16F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567"/>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FA0CFC"/>
    <w:rsid w:val="000236CE"/>
    <w:rsid w:val="00076724"/>
    <w:rsid w:val="001109F8"/>
    <w:rsid w:val="001A1CBA"/>
    <w:rsid w:val="001A43F9"/>
    <w:rsid w:val="001B4DA5"/>
    <w:rsid w:val="001E56AA"/>
    <w:rsid w:val="002644B5"/>
    <w:rsid w:val="002F5FDC"/>
    <w:rsid w:val="003577B6"/>
    <w:rsid w:val="00384B1E"/>
    <w:rsid w:val="003B6EEF"/>
    <w:rsid w:val="003E183A"/>
    <w:rsid w:val="00422360"/>
    <w:rsid w:val="00446B86"/>
    <w:rsid w:val="00463B97"/>
    <w:rsid w:val="00480823"/>
    <w:rsid w:val="00495B76"/>
    <w:rsid w:val="004C0E1E"/>
    <w:rsid w:val="004F582A"/>
    <w:rsid w:val="005023AB"/>
    <w:rsid w:val="00557B20"/>
    <w:rsid w:val="0056592F"/>
    <w:rsid w:val="005668EC"/>
    <w:rsid w:val="005B2511"/>
    <w:rsid w:val="006523B2"/>
    <w:rsid w:val="006E4B95"/>
    <w:rsid w:val="007038D7"/>
    <w:rsid w:val="007202E7"/>
    <w:rsid w:val="00743D4E"/>
    <w:rsid w:val="0076571C"/>
    <w:rsid w:val="00781CED"/>
    <w:rsid w:val="007C68BF"/>
    <w:rsid w:val="00824B41"/>
    <w:rsid w:val="00880BE1"/>
    <w:rsid w:val="008C3BDF"/>
    <w:rsid w:val="00900E33"/>
    <w:rsid w:val="00902BE1"/>
    <w:rsid w:val="0091283D"/>
    <w:rsid w:val="0099196D"/>
    <w:rsid w:val="009B24D4"/>
    <w:rsid w:val="009E2F2B"/>
    <w:rsid w:val="00A16F47"/>
    <w:rsid w:val="00A26356"/>
    <w:rsid w:val="00A61EA4"/>
    <w:rsid w:val="00A64280"/>
    <w:rsid w:val="00A72C05"/>
    <w:rsid w:val="00A82598"/>
    <w:rsid w:val="00AA2DFC"/>
    <w:rsid w:val="00AF3332"/>
    <w:rsid w:val="00B114DC"/>
    <w:rsid w:val="00B215C7"/>
    <w:rsid w:val="00B27A20"/>
    <w:rsid w:val="00B3629C"/>
    <w:rsid w:val="00B46793"/>
    <w:rsid w:val="00B627F4"/>
    <w:rsid w:val="00B7689D"/>
    <w:rsid w:val="00BA24C2"/>
    <w:rsid w:val="00BB159F"/>
    <w:rsid w:val="00BC5938"/>
    <w:rsid w:val="00BC60E4"/>
    <w:rsid w:val="00BE576C"/>
    <w:rsid w:val="00C15371"/>
    <w:rsid w:val="00C802CE"/>
    <w:rsid w:val="00CC2B2B"/>
    <w:rsid w:val="00D67C98"/>
    <w:rsid w:val="00D712DF"/>
    <w:rsid w:val="00D95195"/>
    <w:rsid w:val="00DB5954"/>
    <w:rsid w:val="00DE1A5B"/>
    <w:rsid w:val="00E1479A"/>
    <w:rsid w:val="00EB3B54"/>
    <w:rsid w:val="00EB5AD8"/>
    <w:rsid w:val="00EB6F60"/>
    <w:rsid w:val="00F0554D"/>
    <w:rsid w:val="00F6453B"/>
    <w:rsid w:val="00F771D6"/>
    <w:rsid w:val="00F80474"/>
    <w:rsid w:val="00F8311B"/>
    <w:rsid w:val="00F93EB9"/>
    <w:rsid w:val="00FA0CFC"/>
    <w:rsid w:val="00FB5A7D"/>
    <w:rsid w:val="00FC52D6"/>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4C2"/>
    <w:rPr>
      <w:rFonts w:ascii="Helvetica" w:hAnsi="Helvetica"/>
      <w:snapToGrid w:val="0"/>
      <w:kern w:val="1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0BE1"/>
    <w:pPr>
      <w:tabs>
        <w:tab w:val="center" w:pos="4320"/>
        <w:tab w:val="right" w:pos="8640"/>
      </w:tabs>
    </w:pPr>
  </w:style>
  <w:style w:type="paragraph" w:styleId="Footer">
    <w:name w:val="footer"/>
    <w:basedOn w:val="Normal"/>
    <w:rsid w:val="00880BE1"/>
    <w:pPr>
      <w:tabs>
        <w:tab w:val="center" w:pos="4320"/>
        <w:tab w:val="right" w:pos="8640"/>
      </w:tabs>
    </w:pPr>
  </w:style>
  <w:style w:type="character" w:styleId="Hyperlink">
    <w:name w:val="Hyperlink"/>
    <w:basedOn w:val="DefaultParagraphFont"/>
    <w:rsid w:val="00880BE1"/>
    <w:rPr>
      <w:color w:val="0000FF"/>
      <w:u w:val="single"/>
    </w:rPr>
  </w:style>
  <w:style w:type="paragraph" w:styleId="Title">
    <w:name w:val="Title"/>
    <w:basedOn w:val="Normal"/>
    <w:link w:val="TitleChar"/>
    <w:qFormat/>
    <w:rsid w:val="001109F8"/>
    <w:pPr>
      <w:pBdr>
        <w:top w:val="single" w:sz="4" w:space="1" w:color="auto"/>
        <w:left w:val="single" w:sz="4" w:space="4" w:color="auto"/>
        <w:bottom w:val="single" w:sz="4" w:space="1" w:color="auto"/>
        <w:right w:val="single" w:sz="4" w:space="4" w:color="auto"/>
      </w:pBdr>
      <w:tabs>
        <w:tab w:val="left" w:pos="851"/>
        <w:tab w:val="right" w:pos="9072"/>
      </w:tabs>
      <w:jc w:val="center"/>
    </w:pPr>
    <w:rPr>
      <w:b/>
      <w:bCs/>
      <w:snapToGrid/>
      <w:sz w:val="22"/>
      <w:szCs w:val="24"/>
    </w:rPr>
  </w:style>
  <w:style w:type="character" w:customStyle="1" w:styleId="TitleChar">
    <w:name w:val="Title Char"/>
    <w:basedOn w:val="DefaultParagraphFont"/>
    <w:link w:val="Title"/>
    <w:rsid w:val="00781CED"/>
    <w:rPr>
      <w:rFonts w:ascii="Helvetica" w:hAnsi="Helvetica"/>
      <w:b/>
      <w:bCs/>
      <w:kern w:val="16"/>
      <w:sz w:val="22"/>
      <w:szCs w:val="24"/>
      <w:lang w:eastAsia="en-US"/>
    </w:rPr>
  </w:style>
  <w:style w:type="paragraph" w:styleId="BalloonText">
    <w:name w:val="Balloon Text"/>
    <w:basedOn w:val="Normal"/>
    <w:link w:val="BalloonTextChar"/>
    <w:uiPriority w:val="99"/>
    <w:semiHidden/>
    <w:unhideWhenUsed/>
    <w:rsid w:val="00D95195"/>
    <w:rPr>
      <w:rFonts w:ascii="Tahoma" w:hAnsi="Tahoma" w:cs="Tahoma"/>
      <w:sz w:val="16"/>
      <w:szCs w:val="16"/>
    </w:rPr>
  </w:style>
  <w:style w:type="character" w:customStyle="1" w:styleId="BalloonTextChar">
    <w:name w:val="Balloon Text Char"/>
    <w:basedOn w:val="DefaultParagraphFont"/>
    <w:link w:val="BalloonText"/>
    <w:uiPriority w:val="99"/>
    <w:semiHidden/>
    <w:rsid w:val="00D95195"/>
    <w:rPr>
      <w:rFonts w:ascii="Tahoma" w:hAnsi="Tahoma" w:cs="Tahoma"/>
      <w:snapToGrid w:val="0"/>
      <w:kern w:val="16"/>
      <w:sz w:val="16"/>
      <w:szCs w:val="16"/>
      <w:lang w:eastAsia="en-US"/>
    </w:rPr>
  </w:style>
</w:styles>
</file>

<file path=word/webSettings.xml><?xml version="1.0" encoding="utf-8"?>
<w:webSettings xmlns:r="http://schemas.openxmlformats.org/officeDocument/2006/relationships" xmlns:w="http://schemas.openxmlformats.org/wordprocessingml/2006/main">
  <w:divs>
    <w:div w:id="945966615">
      <w:bodyDiv w:val="1"/>
      <w:marLeft w:val="0"/>
      <w:marRight w:val="0"/>
      <w:marTop w:val="0"/>
      <w:marBottom w:val="0"/>
      <w:divBdr>
        <w:top w:val="none" w:sz="0" w:space="0" w:color="auto"/>
        <w:left w:val="none" w:sz="0" w:space="0" w:color="auto"/>
        <w:bottom w:val="none" w:sz="0" w:space="0" w:color="auto"/>
        <w:right w:val="none" w:sz="0" w:space="0" w:color="auto"/>
      </w:divBdr>
    </w:div>
    <w:div w:id="208020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ammondmfg.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sales@hammondmfg.eu"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parkfield.co.uk" TargetMode="External"/><Relationship Id="rId4" Type="http://schemas.openxmlformats.org/officeDocument/2006/relationships/footnotes" Target="footnotes.xml"/><Relationship Id="rId9" Type="http://schemas.openxmlformats.org/officeDocument/2006/relationships/hyperlink" Target="mailto:Nigel_May@parkfield.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hammondmfg.com" TargetMode="External"/><Relationship Id="rId1" Type="http://schemas.openxmlformats.org/officeDocument/2006/relationships/hyperlink" Target="mailto:sales@hammondmfg.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lpstr>
    </vt:vector>
  </TitlesOfParts>
  <Company>Parkfield</Company>
  <LinksUpToDate>false</LinksUpToDate>
  <CharactersWithSpaces>3437</CharactersWithSpaces>
  <SharedDoc>false</SharedDoc>
  <HLinks>
    <vt:vector size="12" baseType="variant">
      <vt:variant>
        <vt:i4>2949174</vt:i4>
      </vt:variant>
      <vt:variant>
        <vt:i4>3</vt:i4>
      </vt:variant>
      <vt:variant>
        <vt:i4>0</vt:i4>
      </vt:variant>
      <vt:variant>
        <vt:i4>5</vt:i4>
      </vt:variant>
      <vt:variant>
        <vt:lpwstr>http://www.hammondmfg.com/</vt:lpwstr>
      </vt:variant>
      <vt:variant>
        <vt:lpwstr/>
      </vt:variant>
      <vt:variant>
        <vt:i4>5177465</vt:i4>
      </vt:variant>
      <vt:variant>
        <vt:i4>0</vt:i4>
      </vt:variant>
      <vt:variant>
        <vt:i4>0</vt:i4>
      </vt:variant>
      <vt:variant>
        <vt:i4>5</vt:i4>
      </vt:variant>
      <vt:variant>
        <vt:lpwstr>mailto:ccookson@hammfg.com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 Parkfield</dc:creator>
  <cp:lastModifiedBy>Nigel</cp:lastModifiedBy>
  <cp:revision>4</cp:revision>
  <cp:lastPrinted>2011-03-03T12:35:00Z</cp:lastPrinted>
  <dcterms:created xsi:type="dcterms:W3CDTF">2018-09-25T10:35:00Z</dcterms:created>
  <dcterms:modified xsi:type="dcterms:W3CDTF">2018-09-26T07:23:00Z</dcterms:modified>
</cp:coreProperties>
</file>