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rPr>
          <w:rFonts w:asciiTheme="minorHAnsi" w:hAnsiTheme="minorHAnsi" w:cstheme="minorHAnsi"/>
          <w:b/>
          <w:bCs/>
          <w:szCs w:val="22"/>
        </w:rPr>
      </w:pPr>
      <w:r>
        <w:rPr>
          <w:rFonts w:asciiTheme="minorHAnsi" w:hAnsiTheme="minorHAnsi" w:cstheme="minorHAnsi"/>
          <w:b/>
          <w:bCs/>
          <w:szCs w:val="22"/>
        </w:rPr>
        <w:t>Presseinformation</w:t>
      </w:r>
    </w:p>
    <w:p>
      <w:pPr>
        <w:tabs>
          <w:tab w:val="left" w:pos="851"/>
          <w:tab w:val="right" w:pos="9072"/>
        </w:tabs>
        <w:rPr>
          <w:rFonts w:asciiTheme="minorHAnsi" w:hAnsiTheme="minorHAnsi" w:cstheme="minorHAnsi"/>
          <w:b/>
          <w:bCs/>
          <w:szCs w:val="22"/>
        </w:rPr>
      </w:pPr>
      <w:r>
        <w:rPr>
          <w:rFonts w:asciiTheme="minorHAnsi" w:hAnsiTheme="minorHAnsi" w:cstheme="minorHAnsi"/>
          <w:b/>
          <w:bCs/>
          <w:szCs w:val="22"/>
        </w:rPr>
        <w:t xml:space="preserve">Veröffentlicht am </w:t>
      </w:r>
      <w:r>
        <w:rPr>
          <w:rFonts w:asciiTheme="minorHAnsi" w:hAnsiTheme="minorHAnsi" w:cstheme="minorHAnsi"/>
          <w:b/>
          <w:bCs/>
          <w:szCs w:val="22"/>
        </w:rPr>
        <w:t>9. Juni 2021</w:t>
      </w:r>
    </w:p>
    <w:p>
      <w:pPr>
        <w:tabs>
          <w:tab w:val="left" w:pos="851"/>
          <w:tab w:val="right" w:pos="9072"/>
        </w:tabs>
        <w:rPr>
          <w:rFonts w:asciiTheme="minorHAnsi" w:hAnsiTheme="minorHAnsi" w:cstheme="minorHAnsi"/>
          <w:bCs/>
          <w:szCs w:val="22"/>
        </w:rPr>
      </w:pPr>
    </w:p>
    <w:p>
      <w:pPr>
        <w:tabs>
          <w:tab w:val="left" w:pos="851"/>
          <w:tab w:val="right" w:pos="9072"/>
        </w:tabs>
        <w:rPr>
          <w:rFonts w:asciiTheme="minorHAnsi" w:hAnsiTheme="minorHAnsi" w:cstheme="minorHAnsi"/>
          <w:szCs w:val="22"/>
        </w:rPr>
      </w:pPr>
      <w:r>
        <w:rPr>
          <w:rFonts w:asciiTheme="minorHAnsi" w:hAnsiTheme="minorHAnsi" w:cstheme="minorHAnsi"/>
          <w:bCs/>
          <w:szCs w:val="22"/>
        </w:rPr>
        <w:t xml:space="preserve">Zum Downloaden eines Bildes in Druckqualität 300 dpi gehen Sie zu </w:t>
      </w:r>
      <w:hyperlink r:id="rId8" w:history="1">
        <w:r>
          <w:rPr>
            <w:rStyle w:val="Hyperlink"/>
            <w:rFonts w:asciiTheme="minorHAnsi" w:hAnsiTheme="minorHAnsi" w:cstheme="minorHAnsi"/>
            <w:bCs/>
            <w:szCs w:val="22"/>
          </w:rPr>
          <w:t>parkfield.co.uk/hammond/1551v-snap-print.jpg</w:t>
        </w:r>
      </w:hyperlink>
    </w:p>
    <w:p>
      <w:pPr>
        <w:tabs>
          <w:tab w:val="left" w:pos="851"/>
          <w:tab w:val="right" w:pos="9072"/>
        </w:tabs>
        <w:rPr>
          <w:rFonts w:asciiTheme="minorHAnsi" w:hAnsiTheme="minorHAnsi" w:cstheme="minorHAnsi"/>
          <w:bCs/>
          <w:szCs w:val="22"/>
        </w:rPr>
      </w:pPr>
    </w:p>
    <w:p>
      <w:pPr>
        <w:tabs>
          <w:tab w:val="left" w:pos="851"/>
          <w:tab w:val="right" w:pos="9072"/>
        </w:tabs>
        <w:rPr>
          <w:rFonts w:asciiTheme="minorHAnsi" w:hAnsiTheme="minorHAnsi" w:cstheme="minorHAnsi"/>
          <w:szCs w:val="22"/>
        </w:rPr>
      </w:pPr>
      <w:r>
        <w:rPr>
          <w:rFonts w:asciiTheme="minorHAnsi" w:hAnsiTheme="minorHAnsi" w:cstheme="minorHAnsi"/>
          <w:bCs/>
          <w:szCs w:val="22"/>
        </w:rPr>
        <w:t xml:space="preserve">Der Text steht Ihnen unter </w:t>
      </w:r>
      <w:hyperlink r:id="rId9" w:history="1">
        <w:r>
          <w:rPr>
            <w:rStyle w:val="Hyperlink"/>
            <w:rFonts w:asciiTheme="minorHAnsi" w:hAnsiTheme="minorHAnsi" w:cstheme="minorHAnsi"/>
            <w:bCs/>
            <w:szCs w:val="22"/>
          </w:rPr>
          <w:t>parkfield.co.uk/hammond/1551v-snap-de.docx</w:t>
        </w:r>
      </w:hyperlink>
      <w:r>
        <w:rPr>
          <w:rFonts w:asciiTheme="minorHAnsi" w:hAnsiTheme="minorHAnsi" w:cstheme="minorHAnsi"/>
          <w:bCs/>
          <w:szCs w:val="22"/>
        </w:rPr>
        <w:t xml:space="preserve"> als Word-Datei zum Download bereit.</w:t>
      </w:r>
    </w:p>
    <w:p>
      <w:pPr>
        <w:tabs>
          <w:tab w:val="left" w:pos="851"/>
          <w:tab w:val="right" w:pos="9072"/>
        </w:tabs>
        <w:rPr>
          <w:rFonts w:asciiTheme="minorHAnsi" w:hAnsiTheme="minorHAnsi" w:cstheme="minorHAnsi"/>
          <w:bCs/>
          <w:szCs w:val="22"/>
        </w:rPr>
      </w:pPr>
    </w:p>
    <w:p>
      <w:pPr>
        <w:tabs>
          <w:tab w:val="left" w:pos="851"/>
          <w:tab w:val="right" w:pos="9072"/>
        </w:tabs>
        <w:rPr>
          <w:rFonts w:asciiTheme="minorHAnsi" w:hAnsiTheme="minorHAnsi" w:cstheme="minorHAnsi"/>
          <w:szCs w:val="22"/>
        </w:rPr>
      </w:pPr>
      <w:r>
        <w:rPr>
          <w:rFonts w:asciiTheme="minorHAnsi" w:hAnsiTheme="minorHAnsi" w:cstheme="minorHAnsi"/>
          <w:bCs/>
          <w:szCs w:val="22"/>
        </w:rPr>
        <w:t xml:space="preserve">Alle Hammond Presseinformation zu sehen, zu gehen </w:t>
      </w:r>
      <w:hyperlink r:id="rId10" w:history="1">
        <w:r>
          <w:rPr>
            <w:rStyle w:val="Hyperlink"/>
            <w:rFonts w:asciiTheme="minorHAnsi" w:hAnsiTheme="minorHAnsi" w:cstheme="minorHAnsi"/>
            <w:bCs/>
            <w:szCs w:val="22"/>
          </w:rPr>
          <w:t>parkfield.co.uk/hammond/</w:t>
        </w:r>
      </w:hyperlink>
    </w:p>
    <w:p>
      <w:pPr>
        <w:pStyle w:val="Title"/>
        <w:pBdr>
          <w:top w:val="nil"/>
          <w:left w:val="nil"/>
          <w:bottom w:val="nil"/>
          <w:right w:val="nil"/>
        </w:pBdr>
        <w:jc w:val="left"/>
        <w:rPr>
          <w:rFonts w:asciiTheme="minorHAnsi" w:hAnsiTheme="minorHAnsi" w:cstheme="minorHAnsi"/>
          <w:szCs w:val="22"/>
        </w:rPr>
      </w:pPr>
    </w:p>
    <w:p>
      <w:pPr>
        <w:tabs>
          <w:tab w:val="left" w:pos="851"/>
          <w:tab w:val="right" w:pos="9072"/>
        </w:tabs>
        <w:rPr>
          <w:b/>
          <w:bCs/>
        </w:rPr>
      </w:pPr>
      <w:r>
        <w:rPr>
          <w:b/>
        </w:rPr>
        <w:t>Hammond stellt weitere Versionen seiner Miniatur-Kunststoffgehäusefamilie 1551 vor</w:t>
      </w:r>
    </w:p>
    <w:p>
      <w:pPr>
        <w:tabs>
          <w:tab w:val="left" w:pos="851"/>
          <w:tab w:val="right" w:pos="9072"/>
        </w:tabs>
      </w:pPr>
    </w:p>
    <w:p>
      <w:pPr>
        <w:tabs>
          <w:tab w:val="left" w:pos="851"/>
          <w:tab w:val="right" w:pos="9072"/>
        </w:tabs>
      </w:pPr>
      <w:r>
        <w:t xml:space="preserve">Die Miniatur-Kunststoffgehäusefamilie 1551 von Hammond Electronics besteht aus 49 verschiedenen Größen; in dieser neuesten Erweiterung des Sortiments wurden weitere 10 Varianten eingeführt. Zusätzlich zu den verfügbaren Größen- und Konfigurationsoptionen sind auch eine Auswahl an Farben, Flanschdeckeln, Schlüsselanhänger und USB-C-Versionen erhältlich. Die </w:t>
      </w:r>
      <w:hyperlink r:id="rId11" w:history="1">
        <w:r>
          <w:rPr>
            <w:rStyle w:val="Hyperlink"/>
          </w:rPr>
          <w:t>1551V</w:t>
        </w:r>
      </w:hyperlink>
      <w:r>
        <w:t xml:space="preserve">-Versionen des belüfteten Sensorgehäuses wurden nun um runde Versionen mit 45, 60 und 80 mm Durchmesser erweitert, die mit glatten oder belüfteten Deckeln erhältlich sind. Außerdem wurde das 1551V-Sortiment um unbelüftete Deckelversionen der quadratischen und rechteckigen Gehäuse 80 x 80, 60 x 60, 40 x 40 mm und 80 x 40 mm erweitert. </w:t>
      </w:r>
    </w:p>
    <w:p>
      <w:pPr>
        <w:tabs>
          <w:tab w:val="left" w:pos="851"/>
          <w:tab w:val="right" w:pos="9072"/>
        </w:tabs>
      </w:pPr>
    </w:p>
    <w:p>
      <w:pPr>
        <w:tabs>
          <w:tab w:val="left" w:pos="851"/>
          <w:tab w:val="right" w:pos="9072"/>
        </w:tabs>
      </w:pPr>
      <w:r>
        <w:t>Ein wesentliches Merkmal der 1551V-Ausführung ist der Schnappverschluss, der ein wiederholtes Öffnen und Schließen ohne Werkzeug ermöglicht und außerdem den Innenraum für Leiterplatten maximiert, da keine Schraubbefestigungen zur Befestigung des Deckels am Unterteil erforderlich sind. Die für die Leiterplattenmontage zur Verfügung stehende Innenfläche beträgt 74 x 74, 54 x 54, 34 x 34 und 74 x 34 mm bei den rechteckigen und 39, 54 und 73,50 mm bei den runden Ausführungen. Alle Optionen sind standardmäßig aus schwarzem, grauem und weißem UL94-HB ABS erhältlich. Alle Unterteile verfügen über 4 mm hohe Leiterplattenabstände, Schlitze für die Wandmontage und einen 15 mm großen Kabelausbruch.</w:t>
      </w:r>
    </w:p>
    <w:p>
      <w:pPr>
        <w:tabs>
          <w:tab w:val="left" w:pos="851"/>
          <w:tab w:val="right" w:pos="9072"/>
        </w:tabs>
      </w:pPr>
    </w:p>
    <w:p>
      <w:pPr>
        <w:tabs>
          <w:tab w:val="left" w:pos="851"/>
          <w:tab w:val="right" w:pos="9072"/>
        </w:tabs>
      </w:pPr>
      <w:r>
        <w:t>Alle Größen haben eine Höhe von 20 mm, was genügend Platz für platinenmontierte RJ45-, USB- und andere Standard-Kommunikationsschnittstellen bietet.</w:t>
      </w:r>
    </w:p>
    <w:p>
      <w:pPr>
        <w:tabs>
          <w:tab w:val="left" w:pos="851"/>
          <w:tab w:val="right" w:pos="9072"/>
        </w:tabs>
      </w:pPr>
    </w:p>
    <w:p>
      <w:pPr>
        <w:tabs>
          <w:tab w:val="left" w:pos="851"/>
          <w:tab w:val="right" w:pos="9072"/>
        </w:tabs>
      </w:pPr>
      <w:r>
        <w:t>*** Ende: Textkorpus 214 Wörter ***</w:t>
      </w:r>
    </w:p>
    <w:p>
      <w:pPr>
        <w:tabs>
          <w:tab w:val="left" w:pos="851"/>
          <w:tab w:val="right" w:pos="9072"/>
        </w:tabs>
      </w:pPr>
    </w:p>
    <w:p>
      <w:pPr>
        <w:widowControl/>
        <w:rPr>
          <w:rFonts w:asciiTheme="minorHAnsi" w:hAnsiTheme="minorHAnsi"/>
          <w:b/>
          <w:szCs w:val="22"/>
        </w:rPr>
      </w:pPr>
      <w:r>
        <w:rPr>
          <w:rFonts w:asciiTheme="minorHAnsi" w:hAnsiTheme="minorHAnsi"/>
          <w:b/>
          <w:szCs w:val="22"/>
        </w:rPr>
        <w:br w:type="page"/>
      </w:r>
    </w:p>
    <w:p>
      <w:pPr>
        <w:jc w:val="both"/>
        <w:rPr>
          <w:rFonts w:asciiTheme="minorHAnsi" w:hAnsiTheme="minorHAnsi"/>
          <w:b/>
          <w:szCs w:val="22"/>
        </w:rPr>
      </w:pPr>
      <w:r>
        <w:rPr>
          <w:rFonts w:asciiTheme="minorHAnsi" w:hAnsiTheme="minorHAnsi"/>
          <w:b/>
          <w:szCs w:val="22"/>
        </w:rPr>
        <w:lastRenderedPageBreak/>
        <w:t>Hinweise für Herausgeber.</w:t>
      </w:r>
    </w:p>
    <w:p>
      <w:pPr>
        <w:jc w:val="both"/>
        <w:rPr>
          <w:rFonts w:asciiTheme="minorHAnsi" w:hAnsiTheme="minorHAnsi"/>
          <w:b/>
          <w:szCs w:val="22"/>
          <w:u w:val="single"/>
        </w:rPr>
      </w:pPr>
    </w:p>
    <w:p>
      <w:pPr>
        <w:jc w:val="both"/>
        <w:rPr>
          <w:rFonts w:asciiTheme="minorHAnsi" w:hAnsiTheme="minorHAnsi"/>
          <w:szCs w:val="22"/>
        </w:rPr>
      </w:pPr>
      <w:r>
        <w:rPr>
          <w:rFonts w:asciiTheme="minorHAnsi" w:hAnsiTheme="minorHAnsi"/>
          <w:szCs w:val="22"/>
        </w:rPr>
        <w:t>Für weitere Informationen wenden Sie sich bitte an folgende Kontaktpersonen:</w:t>
      </w:r>
    </w:p>
    <w:p>
      <w:pPr>
        <w:jc w:val="both"/>
        <w:rPr>
          <w:rFonts w:asciiTheme="minorHAnsi" w:hAnsiTheme="minorHAnsi"/>
          <w:szCs w:val="22"/>
        </w:rPr>
      </w:pPr>
    </w:p>
    <w:p>
      <w:pPr>
        <w:jc w:val="both"/>
        <w:rPr>
          <w:rFonts w:asciiTheme="minorHAnsi" w:hAnsiTheme="minorHAnsi"/>
          <w:szCs w:val="22"/>
        </w:rPr>
      </w:pPr>
      <w:r>
        <w:rPr>
          <w:rFonts w:asciiTheme="minorHAnsi" w:hAnsiTheme="minorHAnsi"/>
          <w:szCs w:val="22"/>
        </w:rPr>
        <w:t>Justin Elkins</w:t>
      </w:r>
    </w:p>
    <w:p>
      <w:pPr>
        <w:jc w:val="both"/>
        <w:rPr>
          <w:rFonts w:asciiTheme="minorHAnsi" w:hAnsiTheme="minorHAnsi"/>
          <w:szCs w:val="22"/>
        </w:rPr>
      </w:pPr>
      <w:r>
        <w:rPr>
          <w:rFonts w:asciiTheme="minorHAnsi" w:hAnsiTheme="minorHAnsi"/>
          <w:szCs w:val="22"/>
        </w:rPr>
        <w:t>Hammond Electronics Limited</w:t>
      </w:r>
    </w:p>
    <w:p>
      <w:pPr>
        <w:jc w:val="both"/>
        <w:rPr>
          <w:rFonts w:asciiTheme="minorHAnsi" w:hAnsiTheme="minorHAnsi"/>
          <w:szCs w:val="22"/>
          <w:lang w:val="en-GB"/>
        </w:rPr>
      </w:pPr>
      <w:r>
        <w:rPr>
          <w:rFonts w:asciiTheme="minorHAnsi" w:hAnsiTheme="minorHAnsi"/>
          <w:szCs w:val="22"/>
          <w:lang w:val="en-GB"/>
        </w:rPr>
        <w:t>1 Onslow Close</w:t>
      </w:r>
    </w:p>
    <w:p>
      <w:pPr>
        <w:jc w:val="both"/>
        <w:rPr>
          <w:rFonts w:asciiTheme="minorHAnsi" w:hAnsiTheme="minorHAnsi"/>
          <w:szCs w:val="22"/>
          <w:lang w:val="en-GB"/>
        </w:rPr>
      </w:pPr>
      <w:r>
        <w:rPr>
          <w:rFonts w:asciiTheme="minorHAnsi" w:hAnsiTheme="minorHAnsi"/>
          <w:szCs w:val="22"/>
          <w:lang w:val="en-GB"/>
        </w:rPr>
        <w:t>Kingsland Business Park</w:t>
      </w:r>
    </w:p>
    <w:p>
      <w:pPr>
        <w:jc w:val="both"/>
        <w:rPr>
          <w:rFonts w:asciiTheme="minorHAnsi" w:hAnsiTheme="minorHAnsi"/>
          <w:szCs w:val="22"/>
          <w:lang w:val="en-GB"/>
        </w:rPr>
      </w:pPr>
      <w:r>
        <w:rPr>
          <w:rFonts w:asciiTheme="minorHAnsi" w:hAnsiTheme="minorHAnsi"/>
          <w:szCs w:val="22"/>
          <w:lang w:val="en-GB"/>
        </w:rPr>
        <w:t>Basingstoke</w:t>
      </w:r>
    </w:p>
    <w:p>
      <w:pPr>
        <w:jc w:val="both"/>
        <w:rPr>
          <w:rFonts w:asciiTheme="minorHAnsi" w:hAnsiTheme="minorHAnsi"/>
          <w:szCs w:val="22"/>
          <w:lang w:val="en-GB"/>
        </w:rPr>
      </w:pPr>
      <w:r>
        <w:rPr>
          <w:rFonts w:asciiTheme="minorHAnsi" w:hAnsiTheme="minorHAnsi"/>
          <w:szCs w:val="22"/>
          <w:lang w:val="en-GB"/>
        </w:rPr>
        <w:t>RG24 8QL</w:t>
      </w:r>
    </w:p>
    <w:p>
      <w:pPr>
        <w:tabs>
          <w:tab w:val="left" w:pos="-1440"/>
        </w:tabs>
        <w:jc w:val="both"/>
        <w:rPr>
          <w:rFonts w:asciiTheme="minorHAnsi" w:hAnsiTheme="minorHAnsi"/>
          <w:szCs w:val="22"/>
          <w:lang w:val="en-GB"/>
        </w:rPr>
      </w:pPr>
      <w:r>
        <w:rPr>
          <w:rFonts w:asciiTheme="minorHAnsi" w:hAnsiTheme="minorHAnsi"/>
          <w:szCs w:val="22"/>
          <w:lang w:val="en-GB"/>
        </w:rPr>
        <w:t>Tel: + 44 1256 812812</w:t>
      </w:r>
    </w:p>
    <w:p>
      <w:pPr>
        <w:tabs>
          <w:tab w:val="left" w:pos="-1440"/>
        </w:tabs>
        <w:jc w:val="both"/>
        <w:rPr>
          <w:rFonts w:asciiTheme="minorHAnsi" w:hAnsiTheme="minorHAnsi"/>
          <w:szCs w:val="22"/>
          <w:lang w:val="en-GB"/>
        </w:rPr>
      </w:pPr>
      <w:r>
        <w:rPr>
          <w:rFonts w:asciiTheme="minorHAnsi" w:hAnsiTheme="minorHAnsi"/>
          <w:szCs w:val="22"/>
          <w:lang w:val="en-GB"/>
        </w:rPr>
        <w:t>Fax: + 44 1256 332249</w:t>
      </w:r>
    </w:p>
    <w:p>
      <w:pPr>
        <w:tabs>
          <w:tab w:val="left" w:pos="-1440"/>
        </w:tabs>
        <w:jc w:val="both"/>
        <w:rPr>
          <w:rFonts w:asciiTheme="minorHAnsi" w:hAnsiTheme="minorHAnsi"/>
          <w:szCs w:val="22"/>
          <w:lang w:val="en-GB"/>
        </w:rPr>
      </w:pPr>
      <w:hyperlink r:id="rId12" w:history="1">
        <w:r>
          <w:rPr>
            <w:rStyle w:val="Hyperlink"/>
            <w:rFonts w:asciiTheme="minorHAnsi" w:hAnsiTheme="minorHAnsi"/>
            <w:szCs w:val="22"/>
            <w:lang w:val="en-GB"/>
          </w:rPr>
          <w:t>sales@hammondmfg.eu</w:t>
        </w:r>
      </w:hyperlink>
    </w:p>
    <w:p>
      <w:pPr>
        <w:tabs>
          <w:tab w:val="left" w:pos="-1440"/>
        </w:tabs>
        <w:jc w:val="both"/>
        <w:rPr>
          <w:rFonts w:asciiTheme="minorHAnsi" w:hAnsiTheme="minorHAnsi"/>
          <w:szCs w:val="22"/>
          <w:lang w:val="en-GB"/>
        </w:rPr>
      </w:pPr>
      <w:hyperlink r:id="rId13" w:history="1">
        <w:r>
          <w:rPr>
            <w:rStyle w:val="Hyperlink"/>
            <w:rFonts w:asciiTheme="minorHAnsi" w:hAnsiTheme="minorHAnsi"/>
            <w:szCs w:val="22"/>
            <w:lang w:val="en-GB"/>
          </w:rPr>
          <w:t>www.hammondmfg.com</w:t>
        </w:r>
      </w:hyperlink>
    </w:p>
    <w:p>
      <w:pPr>
        <w:jc w:val="both"/>
        <w:rPr>
          <w:rFonts w:asciiTheme="minorHAnsi" w:hAnsiTheme="minorHAnsi"/>
          <w:szCs w:val="22"/>
          <w:lang w:val="en-GB"/>
        </w:rPr>
      </w:pPr>
    </w:p>
    <w:p>
      <w:pPr>
        <w:jc w:val="both"/>
        <w:rPr>
          <w:rFonts w:asciiTheme="minorHAnsi" w:hAnsiTheme="minorHAnsi"/>
          <w:szCs w:val="22"/>
          <w:lang w:val="en-GB"/>
        </w:rPr>
      </w:pPr>
      <w:r>
        <w:rPr>
          <w:rFonts w:asciiTheme="minorHAnsi" w:hAnsiTheme="minorHAnsi"/>
          <w:kern w:val="2"/>
          <w:szCs w:val="22"/>
          <w:lang w:val="en-GB"/>
        </w:rPr>
        <w:t>Agentur:</w:t>
      </w:r>
      <w:r>
        <w:rPr>
          <w:rFonts w:asciiTheme="minorHAnsi" w:hAnsiTheme="minorHAnsi"/>
          <w:kern w:val="2"/>
          <w:szCs w:val="22"/>
          <w:lang w:val="en-GB"/>
        </w:rPr>
        <w:tab/>
      </w:r>
    </w:p>
    <w:p>
      <w:pPr>
        <w:jc w:val="both"/>
        <w:rPr>
          <w:rFonts w:asciiTheme="minorHAnsi" w:hAnsiTheme="minorHAnsi"/>
          <w:szCs w:val="22"/>
          <w:lang w:val="en-GB"/>
        </w:rPr>
      </w:pPr>
    </w:p>
    <w:p>
      <w:pPr>
        <w:jc w:val="both"/>
        <w:rPr>
          <w:rFonts w:asciiTheme="minorHAnsi" w:hAnsiTheme="minorHAnsi"/>
          <w:szCs w:val="22"/>
          <w:lang w:val="en-GB"/>
        </w:rPr>
      </w:pPr>
      <w:r>
        <w:rPr>
          <w:rFonts w:asciiTheme="minorHAnsi" w:hAnsiTheme="minorHAnsi"/>
          <w:szCs w:val="22"/>
          <w:lang w:val="en-GB"/>
        </w:rPr>
        <w:t>Nigel May</w:t>
      </w:r>
      <w:r>
        <w:rPr>
          <w:rFonts w:asciiTheme="minorHAnsi" w:hAnsiTheme="minorHAnsi"/>
          <w:szCs w:val="22"/>
          <w:lang w:val="en-GB"/>
        </w:rPr>
        <w:tab/>
      </w:r>
    </w:p>
    <w:p>
      <w:pPr>
        <w:tabs>
          <w:tab w:val="left" w:pos="567"/>
          <w:tab w:val="left" w:pos="851"/>
          <w:tab w:val="right" w:pos="9072"/>
        </w:tabs>
        <w:jc w:val="both"/>
        <w:rPr>
          <w:rFonts w:asciiTheme="minorHAnsi" w:hAnsiTheme="minorHAnsi"/>
          <w:kern w:val="2"/>
          <w:szCs w:val="22"/>
          <w:lang w:val="en-GB"/>
        </w:rPr>
      </w:pPr>
      <w:r>
        <w:rPr>
          <w:rFonts w:asciiTheme="minorHAnsi" w:hAnsiTheme="minorHAnsi"/>
          <w:kern w:val="2"/>
          <w:szCs w:val="22"/>
          <w:lang w:val="en-GB"/>
        </w:rPr>
        <w:t>Parkfield Communications Limited</w:t>
      </w:r>
    </w:p>
    <w:p>
      <w:pPr>
        <w:jc w:val="both"/>
        <w:rPr>
          <w:rFonts w:asciiTheme="minorHAnsi" w:hAnsiTheme="minorHAnsi"/>
          <w:szCs w:val="22"/>
          <w:lang w:val="en-GB"/>
        </w:rPr>
      </w:pPr>
      <w:r>
        <w:rPr>
          <w:rFonts w:asciiTheme="minorHAnsi" w:hAnsiTheme="minorHAnsi"/>
          <w:szCs w:val="22"/>
          <w:lang w:val="en-GB"/>
        </w:rPr>
        <w:t>Parkfield House</w:t>
      </w:r>
    </w:p>
    <w:p>
      <w:pPr>
        <w:jc w:val="both"/>
        <w:rPr>
          <w:rFonts w:asciiTheme="minorHAnsi" w:hAnsiTheme="minorHAnsi"/>
          <w:szCs w:val="22"/>
          <w:lang w:val="en-GB"/>
        </w:rPr>
      </w:pPr>
      <w:r>
        <w:rPr>
          <w:rFonts w:asciiTheme="minorHAnsi" w:hAnsiTheme="minorHAnsi"/>
          <w:szCs w:val="22"/>
          <w:lang w:val="en-GB"/>
        </w:rPr>
        <w:t>Damerham</w:t>
      </w:r>
    </w:p>
    <w:p>
      <w:pPr>
        <w:jc w:val="both"/>
        <w:rPr>
          <w:rFonts w:asciiTheme="minorHAnsi" w:hAnsiTheme="minorHAnsi"/>
          <w:szCs w:val="22"/>
        </w:rPr>
      </w:pPr>
      <w:r>
        <w:rPr>
          <w:rFonts w:asciiTheme="minorHAnsi" w:hAnsiTheme="minorHAnsi"/>
          <w:szCs w:val="22"/>
        </w:rPr>
        <w:t>Hants</w:t>
      </w:r>
    </w:p>
    <w:p>
      <w:pPr>
        <w:jc w:val="both"/>
        <w:rPr>
          <w:rFonts w:asciiTheme="minorHAnsi" w:hAnsiTheme="minorHAnsi"/>
          <w:szCs w:val="22"/>
        </w:rPr>
      </w:pPr>
      <w:r>
        <w:rPr>
          <w:rFonts w:asciiTheme="minorHAnsi" w:hAnsiTheme="minorHAnsi"/>
          <w:szCs w:val="22"/>
        </w:rPr>
        <w:t>SP6 3HQ</w:t>
      </w:r>
    </w:p>
    <w:p>
      <w:pPr>
        <w:jc w:val="both"/>
        <w:rPr>
          <w:rFonts w:asciiTheme="minorHAnsi" w:hAnsiTheme="minorHAnsi"/>
          <w:szCs w:val="22"/>
          <w:lang w:val="es-ES"/>
        </w:rPr>
      </w:pPr>
      <w:r>
        <w:rPr>
          <w:rFonts w:asciiTheme="minorHAnsi" w:hAnsiTheme="minorHAnsi"/>
          <w:szCs w:val="22"/>
        </w:rPr>
        <w:t>T</w:t>
      </w:r>
      <w:r>
        <w:rPr>
          <w:rFonts w:asciiTheme="minorHAnsi" w:hAnsiTheme="minorHAnsi"/>
          <w:szCs w:val="22"/>
          <w:lang w:val="es-ES"/>
        </w:rPr>
        <w:t>el: + 44 1725 518321</w:t>
      </w:r>
    </w:p>
    <w:bookmarkStart w:id="0" w:name="_GoBack"/>
    <w:bookmarkEnd w:id="0"/>
    <w:p>
      <w:pPr>
        <w:jc w:val="both"/>
        <w:rPr>
          <w:rFonts w:asciiTheme="minorHAnsi" w:hAnsiTheme="minorHAnsi"/>
          <w:szCs w:val="22"/>
          <w:lang w:val="es-ES"/>
        </w:rPr>
      </w:pPr>
      <w:r>
        <w:rPr>
          <w:rFonts w:ascii="Helvetica" w:hAnsi="Helvetica"/>
          <w:sz w:val="20"/>
          <w:lang w:val="en-GB"/>
        </w:rPr>
        <w:fldChar w:fldCharType="begin"/>
      </w:r>
      <w:r>
        <w:instrText xml:space="preserve"> HYPERLINK "mailto:Nigel_May@parkfield.co.uk" </w:instrText>
      </w:r>
      <w:r>
        <w:rPr>
          <w:rFonts w:ascii="Helvetica" w:hAnsi="Helvetica"/>
          <w:sz w:val="20"/>
          <w:lang w:val="en-GB"/>
        </w:rPr>
        <w:fldChar w:fldCharType="separate"/>
      </w:r>
      <w:r>
        <w:rPr>
          <w:rStyle w:val="Hyperlink"/>
          <w:rFonts w:asciiTheme="minorHAnsi" w:hAnsiTheme="minorHAnsi"/>
          <w:szCs w:val="22"/>
          <w:lang w:val="es-ES"/>
        </w:rPr>
        <w:t>nigel.may@parkfield.co.uk</w:t>
      </w:r>
      <w:r>
        <w:rPr>
          <w:rStyle w:val="Hyperlink"/>
          <w:rFonts w:asciiTheme="minorHAnsi" w:hAnsiTheme="minorHAnsi"/>
          <w:szCs w:val="22"/>
          <w:lang w:val="es-ES"/>
        </w:rPr>
        <w:fldChar w:fldCharType="end"/>
      </w:r>
    </w:p>
    <w:p>
      <w:pPr>
        <w:jc w:val="both"/>
        <w:rPr>
          <w:rFonts w:asciiTheme="minorHAnsi" w:hAnsiTheme="minorHAnsi"/>
          <w:szCs w:val="22"/>
          <w:lang w:val="es-ES"/>
        </w:rPr>
      </w:pPr>
      <w:hyperlink r:id="rId14" w:history="1">
        <w:r>
          <w:rPr>
            <w:rStyle w:val="Hyperlink"/>
            <w:rFonts w:asciiTheme="minorHAnsi" w:hAnsiTheme="minorHAnsi"/>
            <w:szCs w:val="22"/>
            <w:lang w:val="es-ES"/>
          </w:rPr>
          <w:t>www.parkfield.co.uk</w:t>
        </w:r>
      </w:hyperlink>
    </w:p>
    <w:p>
      <w:pPr>
        <w:tabs>
          <w:tab w:val="left" w:pos="851"/>
          <w:tab w:val="right" w:pos="9072"/>
        </w:tabs>
        <w:rPr>
          <w:rFonts w:asciiTheme="minorHAnsi" w:hAnsiTheme="minorHAnsi"/>
          <w:szCs w:val="22"/>
          <w:lang w:val="es-ES"/>
        </w:rPr>
      </w:pPr>
    </w:p>
    <w:p>
      <w:pPr>
        <w:tabs>
          <w:tab w:val="left" w:pos="851"/>
          <w:tab w:val="right" w:pos="9072"/>
        </w:tabs>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PostScriptOverText/>
  <w:proofState w:spelling="clean" w:grammar="clean"/>
  <w:revisionView w:inkAnnotations="0"/>
  <w:defaultTabStop w:val="567"/>
  <w:hyphenationZone w:val="425"/>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4644BD73-2211-45D4-918F-C9C8C981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qFormat/>
    <w:rPr>
      <w:rFonts w:ascii="Helvetica" w:hAnsi="Helvetica"/>
      <w:b/>
      <w:bCs/>
      <w:kern w:val="2"/>
      <w:szCs w:val="24"/>
      <w:lang w:eastAsia="en-US"/>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Cs w:val="24"/>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1v-snap-print.jpg" TargetMode="External"/><Relationship Id="rId13" Type="http://schemas.openxmlformats.org/officeDocument/2006/relationships/hyperlink" Target="http://www.hammondmf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sales@hammondmfg.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mmfg.com/electronics/small-case/plastic/1551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arkfield.co.uk/hammond/" TargetMode="External"/><Relationship Id="rId4" Type="http://schemas.openxmlformats.org/officeDocument/2006/relationships/styles" Target="styles.xml"/><Relationship Id="rId9" Type="http://schemas.openxmlformats.org/officeDocument/2006/relationships/hyperlink" Target="https://www.parkfield.co.uk/hammond/1551v-snap-de.docx"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622f974-ed7b-436c-8e2a-8c37c38e5c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889F768E4195459EE85E8F9DB9C849" ma:contentTypeVersion="14" ma:contentTypeDescription="Create a new document." ma:contentTypeScope="" ma:versionID="9ef1b263e50efd3b19d214b9117a9e43">
  <xsd:schema xmlns:xsd="http://www.w3.org/2001/XMLSchema" xmlns:xs="http://www.w3.org/2001/XMLSchema" xmlns:p="http://schemas.microsoft.com/office/2006/metadata/properties" xmlns:ns2="e622f974-ed7b-436c-8e2a-8c37c38e5c00" xmlns:ns3="e87b16ed-2eeb-467c-aee2-a14bd43c17d0" targetNamespace="http://schemas.microsoft.com/office/2006/metadata/properties" ma:root="true" ma:fieldsID="79e91716f9e078ac9cc484303802f08c" ns2:_="" ns3:_="">
    <xsd:import namespace="e622f974-ed7b-436c-8e2a-8c37c38e5c00"/>
    <xsd:import namespace="e87b16ed-2eeb-467c-aee2-a14bd43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2f974-ed7b-436c-8e2a-8c37c38e5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b16ed-2eeb-467c-aee2-a14bd43c17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E4955-52C0-4681-8219-5CFB84297D63}">
  <ds:schemaRefs>
    <ds:schemaRef ds:uri="http://schemas.microsoft.com/office/2006/metadata/properties"/>
    <ds:schemaRef ds:uri="http://schemas.microsoft.com/office/infopath/2007/PartnerControls"/>
    <ds:schemaRef ds:uri="e622f974-ed7b-436c-8e2a-8c37c38e5c00"/>
  </ds:schemaRefs>
</ds:datastoreItem>
</file>

<file path=customXml/itemProps2.xml><?xml version="1.0" encoding="utf-8"?>
<ds:datastoreItem xmlns:ds="http://schemas.openxmlformats.org/officeDocument/2006/customXml" ds:itemID="{25842A5C-0CDF-412F-BF49-FAD4DD5B3170}">
  <ds:schemaRefs>
    <ds:schemaRef ds:uri="http://schemas.microsoft.com/sharepoint/v3/contenttype/forms"/>
  </ds:schemaRefs>
</ds:datastoreItem>
</file>

<file path=customXml/itemProps3.xml><?xml version="1.0" encoding="utf-8"?>
<ds:datastoreItem xmlns:ds="http://schemas.openxmlformats.org/officeDocument/2006/customXml" ds:itemID="{49D61856-5BBD-4D2A-807F-6FB85CC6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2f974-ed7b-436c-8e2a-8c37c38e5c00"/>
    <ds:schemaRef ds:uri="e87b16ed-2eeb-467c-aee2-a14bd43c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2021-06-04T13:08:00Z</dcterms:created>
  <dcterms:modified xsi:type="dcterms:W3CDTF">2021-06-04T13:09:00Z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0x01010011889F768E4195459EE85E8F9DB9C849</vt:lpwstr>
  </property>
</Properties>
</file>