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Cs w:val="22"/>
        </w:rPr>
      </w:pPr>
    </w:p>
    <w:p>
      <w:pPr>
        <w:tabs>
          <w:tab w:val="left" w:pos="851"/>
          <w:tab w:val="right" w:pos="9072"/>
        </w:tabs>
        <w:jc w:val="center"/>
        <w:rPr>
          <w:rFonts w:asciiTheme="minorHAnsi" w:hAnsiTheme="minorHAnsi" w:cstheme="minorHAnsi"/>
          <w:szCs w:val="22"/>
        </w:rPr>
      </w:pPr>
    </w:p>
    <w:p>
      <w:pPr>
        <w:pStyle w:val="Title"/>
        <w:pBdr>
          <w:top w:val="nil"/>
          <w:left w:val="nil"/>
          <w:bottom w:val="nil"/>
          <w:right w:val="nil"/>
        </w:pBdr>
        <w:jc w:val="left"/>
        <w:rPr>
          <w:rFonts w:asciiTheme="minorHAnsi" w:hAnsiTheme="minorHAnsi" w:cstheme="minorHAnsi"/>
          <w:b w:val="0"/>
          <w:bCs w:val="0"/>
          <w:szCs w:val="22"/>
        </w:rPr>
      </w:pPr>
      <w:r>
        <w:rPr>
          <w:rFonts w:asciiTheme="minorHAnsi" w:hAnsiTheme="minorHAnsi" w:cstheme="minorHAnsi"/>
          <w:bCs w:val="0"/>
          <w:szCs w:val="22"/>
        </w:rPr>
        <w:t>Informazioni per la stampa</w:t>
      </w:r>
    </w:p>
    <w:p>
      <w:pPr>
        <w:pStyle w:val="Title"/>
        <w:pBdr>
          <w:top w:val="nil"/>
          <w:left w:val="nil"/>
          <w:bottom w:val="nil"/>
          <w:right w:val="nil"/>
        </w:pBdr>
        <w:jc w:val="left"/>
        <w:rPr>
          <w:rFonts w:asciiTheme="minorHAnsi" w:hAnsiTheme="minorHAnsi" w:cstheme="minorHAnsi"/>
          <w:szCs w:val="22"/>
        </w:rPr>
      </w:pPr>
      <w:r>
        <w:rPr>
          <w:rFonts w:asciiTheme="minorHAnsi" w:hAnsiTheme="minorHAnsi" w:cstheme="minorHAnsi"/>
          <w:szCs w:val="22"/>
        </w:rPr>
        <w:t xml:space="preserve">Rilasciato il </w:t>
      </w:r>
      <w:r>
        <w:rPr>
          <w:rFonts w:asciiTheme="minorHAnsi" w:hAnsiTheme="minorHAnsi" w:cstheme="minorHAnsi"/>
          <w:szCs w:val="22"/>
        </w:rPr>
        <w:t>9 giugno 2021</w:t>
      </w:r>
    </w:p>
    <w:p>
      <w:pPr>
        <w:pStyle w:val="Title"/>
        <w:pBdr>
          <w:top w:val="nil"/>
          <w:left w:val="nil"/>
          <w:bottom w:val="nil"/>
          <w:right w:val="nil"/>
        </w:pBdr>
        <w:jc w:val="left"/>
        <w:rPr>
          <w:rFonts w:asciiTheme="minorHAnsi" w:hAnsiTheme="minorHAnsi" w:cstheme="minorHAnsi"/>
          <w:b w:val="0"/>
          <w:bCs w:val="0"/>
          <w:szCs w:val="22"/>
        </w:rPr>
      </w:pPr>
    </w:p>
    <w:p>
      <w:pPr>
        <w:pStyle w:val="Title"/>
        <w:pBdr>
          <w:top w:val="nil"/>
          <w:left w:val="nil"/>
          <w:bottom w:val="nil"/>
          <w:right w:val="nil"/>
        </w:pBdr>
        <w:jc w:val="left"/>
        <w:rPr>
          <w:rFonts w:asciiTheme="minorHAnsi" w:hAnsiTheme="minorHAnsi" w:cstheme="minorHAnsi"/>
          <w:b w:val="0"/>
          <w:bCs w:val="0"/>
          <w:szCs w:val="22"/>
        </w:rPr>
      </w:pPr>
      <w:r>
        <w:rPr>
          <w:rFonts w:asciiTheme="minorHAnsi" w:hAnsiTheme="minorHAnsi" w:cstheme="minorHAnsi"/>
          <w:b w:val="0"/>
          <w:bCs w:val="0"/>
          <w:szCs w:val="22"/>
        </w:rPr>
        <w:t>Per scaricare un’immagine con qualità di stampa di 300 dpi,</w:t>
      </w:r>
    </w:p>
    <w:p>
      <w:pPr>
        <w:pStyle w:val="Title"/>
        <w:pBdr>
          <w:top w:val="nil"/>
          <w:left w:val="nil"/>
          <w:bottom w:val="nil"/>
          <w:right w:val="nil"/>
        </w:pBdr>
        <w:jc w:val="left"/>
        <w:rPr>
          <w:rFonts w:asciiTheme="minorHAnsi" w:hAnsiTheme="minorHAnsi" w:cstheme="minorHAnsi"/>
          <w:szCs w:val="22"/>
        </w:rPr>
      </w:pPr>
      <w:r>
        <w:rPr>
          <w:rFonts w:asciiTheme="minorHAnsi" w:hAnsiTheme="minorHAnsi" w:cstheme="minorHAnsi"/>
          <w:b w:val="0"/>
          <w:bCs w:val="0"/>
          <w:szCs w:val="22"/>
        </w:rPr>
        <w:t xml:space="preserve">visitare il sito </w:t>
      </w:r>
      <w:hyperlink r:id="rId8" w:history="1">
        <w:r>
          <w:rPr>
            <w:rStyle w:val="Hyperlink"/>
            <w:rFonts w:asciiTheme="minorHAnsi" w:hAnsiTheme="minorHAnsi" w:cstheme="minorHAnsi"/>
            <w:b w:val="0"/>
            <w:bCs w:val="0"/>
            <w:szCs w:val="22"/>
          </w:rPr>
          <w:t>parkfield.co.uk/hammond/1551v-snap-print.jpg</w:t>
        </w:r>
      </w:hyperlink>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 xml:space="preserve">Per scaricare un file Word del testo, visitare il sito </w:t>
      </w:r>
      <w:hyperlink r:id="rId9" w:history="1">
        <w:r>
          <w:rPr>
            <w:rStyle w:val="Hyperlink"/>
            <w:rFonts w:asciiTheme="minorHAnsi" w:hAnsiTheme="minorHAnsi" w:cstheme="minorHAnsi"/>
            <w:szCs w:val="22"/>
          </w:rPr>
          <w:t>parkfield.co.uk/hammond/1551v-snap-it.docx</w:t>
        </w:r>
      </w:hyperlink>
      <w:r>
        <w:rPr>
          <w:rFonts w:asciiTheme="minorHAnsi" w:hAnsiTheme="minorHAnsi" w:cstheme="minorHAnsi"/>
          <w:szCs w:val="22"/>
        </w:rPr>
        <w:t xml:space="preserve"> </w:t>
      </w:r>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Per visualizzare tutte le informazioni di Hammond Electronics per la stampa,</w:t>
      </w:r>
    </w:p>
    <w:p>
      <w:pPr>
        <w:tabs>
          <w:tab w:val="left" w:pos="851"/>
          <w:tab w:val="right" w:pos="9072"/>
        </w:tabs>
        <w:rPr>
          <w:rFonts w:asciiTheme="minorHAnsi" w:hAnsiTheme="minorHAnsi" w:cstheme="minorHAnsi"/>
          <w:szCs w:val="22"/>
        </w:rPr>
      </w:pPr>
      <w:r>
        <w:rPr>
          <w:rFonts w:asciiTheme="minorHAnsi" w:hAnsiTheme="minorHAnsi" w:cstheme="minorHAnsi"/>
          <w:szCs w:val="22"/>
        </w:rPr>
        <w:t xml:space="preserve">visitare il sito </w:t>
      </w:r>
      <w:hyperlink r:id="rId10" w:history="1">
        <w:r>
          <w:rPr>
            <w:rStyle w:val="Hyperlink"/>
            <w:rFonts w:asciiTheme="minorHAnsi" w:hAnsiTheme="minorHAnsi" w:cstheme="minorHAnsi"/>
            <w:szCs w:val="22"/>
          </w:rPr>
          <w:t>parkfield.co.uk/hammond/</w:t>
        </w:r>
      </w:hyperlink>
    </w:p>
    <w:p>
      <w:pPr>
        <w:rPr>
          <w:rFonts w:asciiTheme="minorHAnsi" w:hAnsiTheme="minorHAnsi" w:cstheme="minorHAnsi"/>
          <w:szCs w:val="22"/>
        </w:rPr>
      </w:pPr>
    </w:p>
    <w:p>
      <w:pPr>
        <w:tabs>
          <w:tab w:val="left" w:pos="851"/>
          <w:tab w:val="right" w:pos="9072"/>
        </w:tabs>
        <w:rPr>
          <w:b/>
          <w:bCs/>
        </w:rPr>
      </w:pPr>
      <w:r>
        <w:rPr>
          <w:b/>
          <w:bCs/>
        </w:rPr>
        <w:t>Hammond presenta ulteriori versioni della sua famiglia di involucri in miniatura in plastica 1551</w:t>
      </w:r>
    </w:p>
    <w:p>
      <w:pPr>
        <w:tabs>
          <w:tab w:val="left" w:pos="851"/>
          <w:tab w:val="right" w:pos="9072"/>
        </w:tabs>
      </w:pPr>
    </w:p>
    <w:p>
      <w:pPr>
        <w:tabs>
          <w:tab w:val="left" w:pos="851"/>
          <w:tab w:val="right" w:pos="9072"/>
        </w:tabs>
      </w:pPr>
      <w:r>
        <w:t xml:space="preserve">La famiglia di involucri in miniatura in plastica 1551 di Hammond Electronics offre 49 diverse dimensioni e l'attuale gamma è stata ulteriormente ampliata con l'aggiunta di altre 10 varianti. Oltre alle diverse dimensioni e opzioni di configurazione, sono disponibili svariati colori, coperchi flangiati, portachiavi e versioni USB-C. La gamma di involucri per sensori ventilati </w:t>
      </w:r>
      <w:hyperlink r:id="rId11" w:history="1">
        <w:r>
          <w:rPr>
            <w:rStyle w:val="Hyperlink"/>
          </w:rPr>
          <w:t>1551V</w:t>
        </w:r>
      </w:hyperlink>
      <w:r>
        <w:t xml:space="preserve"> è stata integrata con l'aggiunta delle versioni rotonde di 45 mm, 60 mm e 80 mm di diametro, disponibili con coperchi semplici o ventilati. Alla gamma 1551V sono state inoltre aggiunte le versioni di coperchi non ventilati per gli involucri quadrati e rettangolari da 80 x 80 mm, 60 x 60 mm, 40 x 40 mm e 80 x 40 mm. </w:t>
      </w:r>
    </w:p>
    <w:p>
      <w:pPr>
        <w:tabs>
          <w:tab w:val="left" w:pos="851"/>
          <w:tab w:val="right" w:pos="9072"/>
        </w:tabs>
      </w:pPr>
    </w:p>
    <w:p>
      <w:pPr>
        <w:tabs>
          <w:tab w:val="left" w:pos="851"/>
          <w:tab w:val="right" w:pos="9072"/>
        </w:tabs>
      </w:pPr>
      <w:r>
        <w:t>Un'importante caratteristica del design della linea 1551V è la chiusura a innesto rapido (snap-fit) che consente di aprire e chiudere ripetutamente l'involucro senza bisogno di particolari utensili nonché di massimizzare lo spazio interno per PCB eliminando la necessità di utilizzare viti per fissare il coperchio alla base. L'ingombro interno per il montaggio di PCB è di 74 x 74 mm, 54 x 54 mm, 34 x 34 mm e 74 x 34 mm per le unità rettangolari e 39 mm, 54 mm e 73,50 mm per quelle rotonde. Tutte le versioni sono disponibili di serie in ABS UL94-HB in nero, grigio e bianco. Tutte le basi sono dotate di supporti per PCB alti 4 mm, asole per montaggio a parete e apertura per cavo di 15 mm.</w:t>
      </w:r>
    </w:p>
    <w:p>
      <w:pPr>
        <w:tabs>
          <w:tab w:val="left" w:pos="851"/>
          <w:tab w:val="right" w:pos="9072"/>
        </w:tabs>
      </w:pPr>
    </w:p>
    <w:p>
      <w:pPr>
        <w:tabs>
          <w:tab w:val="left" w:pos="851"/>
          <w:tab w:val="right" w:pos="9072"/>
        </w:tabs>
      </w:pPr>
      <w:r>
        <w:t>Tutte le versioni hanno un’altezza di 20 mm e offrono pertanto spazio sufficiente per RJ45 montato sulla scheda, USB e altre interfacce di comunicazione standard.</w:t>
      </w:r>
    </w:p>
    <w:p>
      <w:pPr>
        <w:tabs>
          <w:tab w:val="left" w:pos="851"/>
          <w:tab w:val="right" w:pos="9072"/>
        </w:tabs>
      </w:pPr>
    </w:p>
    <w:p>
      <w:pPr>
        <w:tabs>
          <w:tab w:val="left" w:pos="851"/>
          <w:tab w:val="right" w:pos="9072"/>
        </w:tabs>
      </w:pPr>
      <w:r>
        <w:t>*** Fine: testo 268 parole ***</w:t>
      </w:r>
    </w:p>
    <w:p>
      <w:pPr>
        <w:tabs>
          <w:tab w:val="left" w:pos="851"/>
          <w:tab w:val="right" w:pos="9072"/>
        </w:tabs>
      </w:pPr>
    </w:p>
    <w:p>
      <w:pPr>
        <w:widowControl/>
        <w:rPr>
          <w:rFonts w:asciiTheme="minorHAnsi" w:hAnsiTheme="minorHAnsi"/>
          <w:b/>
          <w:szCs w:val="22"/>
        </w:rPr>
      </w:pPr>
      <w:r>
        <w:rPr>
          <w:rFonts w:asciiTheme="minorHAnsi" w:hAnsiTheme="minorHAnsi"/>
          <w:b/>
          <w:szCs w:val="22"/>
        </w:rPr>
        <w:br w:type="page"/>
      </w:r>
    </w:p>
    <w:p>
      <w:pPr>
        <w:jc w:val="both"/>
        <w:rPr>
          <w:rFonts w:asciiTheme="minorHAnsi" w:hAnsiTheme="minorHAnsi"/>
          <w:szCs w:val="22"/>
        </w:rPr>
      </w:pPr>
      <w:r>
        <w:rPr>
          <w:rFonts w:asciiTheme="minorHAnsi" w:hAnsiTheme="minorHAnsi"/>
          <w:b/>
          <w:szCs w:val="22"/>
        </w:rPr>
        <w:lastRenderedPageBreak/>
        <w:t>Note per i redattori.</w:t>
      </w:r>
    </w:p>
    <w:p>
      <w:pPr>
        <w:jc w:val="both"/>
        <w:rPr>
          <w:rFonts w:asciiTheme="minorHAnsi" w:hAnsiTheme="minorHAnsi" w:cs="Calibri"/>
          <w:szCs w:val="22"/>
        </w:rPr>
      </w:pPr>
    </w:p>
    <w:p>
      <w:pPr>
        <w:jc w:val="both"/>
        <w:rPr>
          <w:rFonts w:asciiTheme="minorHAnsi" w:hAnsiTheme="minorHAnsi"/>
          <w:szCs w:val="22"/>
        </w:rPr>
      </w:pPr>
      <w:r>
        <w:rPr>
          <w:rFonts w:asciiTheme="minorHAnsi" w:hAnsiTheme="minorHAnsi"/>
          <w:szCs w:val="22"/>
        </w:rPr>
        <w:t>Per ulteriori informazioni, contattare:</w:t>
      </w:r>
    </w:p>
    <w:p>
      <w:pPr>
        <w:jc w:val="both"/>
        <w:rPr>
          <w:rFonts w:asciiTheme="minorHAnsi" w:hAnsiTheme="minorHAnsi" w:cs="Calibri"/>
          <w:szCs w:val="22"/>
        </w:rPr>
      </w:pPr>
    </w:p>
    <w:p>
      <w:pPr>
        <w:jc w:val="both"/>
        <w:rPr>
          <w:rFonts w:asciiTheme="minorHAnsi" w:hAnsiTheme="minorHAnsi"/>
          <w:szCs w:val="22"/>
          <w:lang w:val="en-GB"/>
        </w:rPr>
      </w:pPr>
      <w:r>
        <w:rPr>
          <w:rFonts w:asciiTheme="minorHAnsi" w:hAnsiTheme="minorHAnsi"/>
          <w:szCs w:val="22"/>
          <w:lang w:val="en-GB"/>
        </w:rPr>
        <w:t>Justin Elkins</w:t>
      </w:r>
    </w:p>
    <w:p>
      <w:pPr>
        <w:jc w:val="both"/>
        <w:rPr>
          <w:rFonts w:asciiTheme="minorHAnsi" w:hAnsiTheme="minorHAnsi"/>
          <w:szCs w:val="22"/>
          <w:lang w:val="en-GB"/>
        </w:rPr>
      </w:pPr>
      <w:r>
        <w:rPr>
          <w:rFonts w:asciiTheme="minorHAnsi" w:hAnsiTheme="minorHAnsi"/>
          <w:szCs w:val="22"/>
          <w:lang w:val="en-GB"/>
        </w:rPr>
        <w:t>Hammond Electronics Limited</w:t>
      </w:r>
    </w:p>
    <w:p>
      <w:pPr>
        <w:jc w:val="both"/>
        <w:rPr>
          <w:rFonts w:asciiTheme="minorHAnsi" w:hAnsiTheme="minorHAnsi"/>
          <w:szCs w:val="22"/>
          <w:lang w:val="en-GB"/>
        </w:rPr>
      </w:pPr>
      <w:r>
        <w:rPr>
          <w:rFonts w:asciiTheme="minorHAnsi" w:hAnsiTheme="minorHAnsi"/>
          <w:szCs w:val="22"/>
          <w:lang w:val="en-GB"/>
        </w:rPr>
        <w:t>1 Onslow Close</w:t>
      </w:r>
    </w:p>
    <w:p>
      <w:pPr>
        <w:jc w:val="both"/>
        <w:rPr>
          <w:rFonts w:asciiTheme="minorHAnsi" w:hAnsiTheme="minorHAnsi"/>
          <w:szCs w:val="22"/>
          <w:lang w:val="en-GB"/>
        </w:rPr>
      </w:pPr>
      <w:r>
        <w:rPr>
          <w:rFonts w:asciiTheme="minorHAnsi" w:hAnsiTheme="minorHAnsi"/>
          <w:szCs w:val="22"/>
          <w:lang w:val="en-GB"/>
        </w:rPr>
        <w:t>Kingsland Business Park</w:t>
      </w:r>
    </w:p>
    <w:p>
      <w:pPr>
        <w:jc w:val="both"/>
        <w:rPr>
          <w:rFonts w:asciiTheme="minorHAnsi" w:hAnsiTheme="minorHAnsi"/>
          <w:szCs w:val="22"/>
          <w:lang w:val="en-GB"/>
        </w:rPr>
      </w:pPr>
      <w:r>
        <w:rPr>
          <w:rFonts w:asciiTheme="minorHAnsi" w:hAnsiTheme="minorHAnsi"/>
          <w:szCs w:val="22"/>
          <w:lang w:val="en-GB"/>
        </w:rPr>
        <w:t>Basingstoke</w:t>
      </w:r>
    </w:p>
    <w:p>
      <w:pPr>
        <w:jc w:val="both"/>
        <w:rPr>
          <w:rFonts w:asciiTheme="minorHAnsi" w:hAnsiTheme="minorHAnsi"/>
          <w:szCs w:val="22"/>
          <w:lang w:val="en-GB"/>
        </w:rPr>
      </w:pPr>
      <w:r>
        <w:rPr>
          <w:rFonts w:asciiTheme="minorHAnsi" w:hAnsiTheme="minorHAnsi"/>
          <w:szCs w:val="22"/>
          <w:lang w:val="en-GB"/>
        </w:rPr>
        <w:t>RG24 8QL</w:t>
      </w:r>
    </w:p>
    <w:p>
      <w:pPr>
        <w:tabs>
          <w:tab w:val="left" w:pos="-1440"/>
        </w:tabs>
        <w:jc w:val="both"/>
        <w:rPr>
          <w:rFonts w:asciiTheme="minorHAnsi" w:hAnsiTheme="minorHAnsi"/>
          <w:szCs w:val="22"/>
        </w:rPr>
      </w:pPr>
      <w:r>
        <w:rPr>
          <w:rFonts w:asciiTheme="minorHAnsi" w:hAnsiTheme="minorHAnsi"/>
          <w:szCs w:val="22"/>
        </w:rPr>
        <w:t>Tel.: + 44 1256 812812</w:t>
      </w:r>
    </w:p>
    <w:p>
      <w:pPr>
        <w:tabs>
          <w:tab w:val="left" w:pos="-1440"/>
        </w:tabs>
        <w:jc w:val="both"/>
        <w:rPr>
          <w:rFonts w:asciiTheme="minorHAnsi" w:hAnsiTheme="minorHAnsi"/>
          <w:szCs w:val="22"/>
        </w:rPr>
      </w:pPr>
      <w:r>
        <w:rPr>
          <w:rFonts w:asciiTheme="minorHAnsi" w:hAnsiTheme="minorHAnsi"/>
          <w:szCs w:val="22"/>
        </w:rPr>
        <w:t>Fax: + 44 1256 332249</w:t>
      </w:r>
    </w:p>
    <w:p>
      <w:pPr>
        <w:tabs>
          <w:tab w:val="left" w:pos="-1440"/>
        </w:tabs>
        <w:jc w:val="both"/>
        <w:rPr>
          <w:rFonts w:asciiTheme="minorHAnsi" w:hAnsiTheme="minorHAnsi"/>
          <w:szCs w:val="22"/>
        </w:rPr>
      </w:pPr>
      <w:hyperlink r:id="rId12" w:history="1">
        <w:r>
          <w:rPr>
            <w:rStyle w:val="Hyperlink"/>
            <w:rFonts w:asciiTheme="minorHAnsi" w:hAnsiTheme="minorHAnsi"/>
            <w:szCs w:val="22"/>
          </w:rPr>
          <w:t>sales@hammondmfg.eu</w:t>
        </w:r>
      </w:hyperlink>
    </w:p>
    <w:p>
      <w:pPr>
        <w:tabs>
          <w:tab w:val="left" w:pos="-1440"/>
        </w:tabs>
        <w:jc w:val="both"/>
        <w:rPr>
          <w:rFonts w:asciiTheme="minorHAnsi" w:hAnsiTheme="minorHAnsi"/>
          <w:szCs w:val="22"/>
        </w:rPr>
      </w:pPr>
      <w:hyperlink r:id="rId13" w:history="1">
        <w:r>
          <w:rPr>
            <w:rStyle w:val="Hyperlink"/>
            <w:rFonts w:asciiTheme="minorHAnsi" w:hAnsiTheme="minorHAnsi"/>
            <w:szCs w:val="22"/>
          </w:rPr>
          <w:t>www.hammondmfg.com</w:t>
        </w:r>
      </w:hyperlink>
    </w:p>
    <w:p>
      <w:pPr>
        <w:jc w:val="both"/>
        <w:rPr>
          <w:rFonts w:asciiTheme="minorHAnsi" w:hAnsiTheme="minorHAnsi" w:cs="Calibri"/>
          <w:szCs w:val="22"/>
        </w:rPr>
      </w:pPr>
    </w:p>
    <w:p>
      <w:pPr>
        <w:jc w:val="both"/>
        <w:rPr>
          <w:rFonts w:asciiTheme="minorHAnsi" w:hAnsiTheme="minorHAnsi"/>
          <w:szCs w:val="22"/>
        </w:rPr>
      </w:pPr>
      <w:r>
        <w:rPr>
          <w:rFonts w:asciiTheme="minorHAnsi" w:hAnsiTheme="minorHAnsi"/>
          <w:szCs w:val="22"/>
        </w:rPr>
        <w:t>Contatto dell’agenzia:</w:t>
      </w:r>
      <w:r>
        <w:rPr>
          <w:rFonts w:asciiTheme="minorHAnsi" w:hAnsiTheme="minorHAnsi"/>
          <w:szCs w:val="22"/>
        </w:rPr>
        <w:tab/>
      </w:r>
    </w:p>
    <w:p>
      <w:pPr>
        <w:jc w:val="both"/>
        <w:rPr>
          <w:rFonts w:asciiTheme="minorHAnsi" w:hAnsiTheme="minorHAnsi" w:cs="Calibri"/>
          <w:szCs w:val="22"/>
        </w:rPr>
      </w:pPr>
    </w:p>
    <w:p>
      <w:pPr>
        <w:jc w:val="both"/>
        <w:rPr>
          <w:rFonts w:asciiTheme="minorHAnsi" w:hAnsiTheme="minorHAnsi"/>
          <w:szCs w:val="22"/>
          <w:lang w:val="en-GB"/>
        </w:rPr>
      </w:pPr>
      <w:r>
        <w:rPr>
          <w:rFonts w:asciiTheme="minorHAnsi" w:hAnsiTheme="minorHAnsi"/>
          <w:szCs w:val="22"/>
          <w:lang w:val="en-GB"/>
        </w:rPr>
        <w:t>Nigel May</w:t>
      </w:r>
      <w:r>
        <w:rPr>
          <w:rFonts w:asciiTheme="minorHAnsi" w:hAnsiTheme="minorHAnsi"/>
          <w:szCs w:val="22"/>
          <w:lang w:val="en-GB"/>
        </w:rPr>
        <w:tab/>
      </w:r>
    </w:p>
    <w:p>
      <w:pPr>
        <w:tabs>
          <w:tab w:val="left" w:pos="567"/>
          <w:tab w:val="left" w:pos="851"/>
          <w:tab w:val="right" w:pos="9072"/>
        </w:tabs>
        <w:jc w:val="both"/>
        <w:rPr>
          <w:rFonts w:asciiTheme="minorHAnsi" w:hAnsiTheme="minorHAnsi"/>
          <w:kern w:val="2"/>
          <w:szCs w:val="22"/>
          <w:lang w:val="en-GB"/>
        </w:rPr>
      </w:pPr>
      <w:r>
        <w:rPr>
          <w:rFonts w:asciiTheme="minorHAnsi" w:hAnsiTheme="minorHAnsi"/>
          <w:kern w:val="2"/>
          <w:szCs w:val="22"/>
          <w:lang w:val="en-GB"/>
        </w:rPr>
        <w:t>Parkfield Communications Limited</w:t>
      </w:r>
    </w:p>
    <w:p>
      <w:pPr>
        <w:jc w:val="both"/>
        <w:rPr>
          <w:rFonts w:asciiTheme="minorHAnsi" w:hAnsiTheme="minorHAnsi"/>
          <w:szCs w:val="22"/>
          <w:lang w:val="en-GB"/>
        </w:rPr>
      </w:pPr>
      <w:r>
        <w:rPr>
          <w:rFonts w:asciiTheme="minorHAnsi" w:hAnsiTheme="minorHAnsi"/>
          <w:szCs w:val="22"/>
          <w:lang w:val="en-GB"/>
        </w:rPr>
        <w:t>Parkfield House</w:t>
      </w:r>
    </w:p>
    <w:p>
      <w:pPr>
        <w:jc w:val="both"/>
        <w:rPr>
          <w:rFonts w:asciiTheme="minorHAnsi" w:hAnsiTheme="minorHAnsi"/>
          <w:szCs w:val="22"/>
          <w:lang w:val="de-DE"/>
        </w:rPr>
      </w:pPr>
      <w:r>
        <w:rPr>
          <w:rFonts w:asciiTheme="minorHAnsi" w:hAnsiTheme="minorHAnsi"/>
          <w:szCs w:val="22"/>
          <w:lang w:val="de-DE"/>
        </w:rPr>
        <w:t>Damerham</w:t>
      </w:r>
    </w:p>
    <w:p>
      <w:pPr>
        <w:jc w:val="both"/>
        <w:rPr>
          <w:rFonts w:asciiTheme="minorHAnsi" w:hAnsiTheme="minorHAnsi"/>
          <w:szCs w:val="22"/>
          <w:lang w:val="de-DE"/>
        </w:rPr>
      </w:pPr>
      <w:r>
        <w:rPr>
          <w:rFonts w:asciiTheme="minorHAnsi" w:hAnsiTheme="minorHAnsi"/>
          <w:szCs w:val="22"/>
          <w:lang w:val="de-DE"/>
        </w:rPr>
        <w:t>Hants</w:t>
      </w:r>
    </w:p>
    <w:p>
      <w:pPr>
        <w:jc w:val="both"/>
        <w:rPr>
          <w:rFonts w:asciiTheme="minorHAnsi" w:hAnsiTheme="minorHAnsi"/>
          <w:szCs w:val="22"/>
          <w:lang w:val="de-DE"/>
        </w:rPr>
      </w:pPr>
      <w:r>
        <w:rPr>
          <w:rFonts w:asciiTheme="minorHAnsi" w:hAnsiTheme="minorHAnsi"/>
          <w:szCs w:val="22"/>
          <w:lang w:val="de-DE"/>
        </w:rPr>
        <w:t>SP6 3HQ</w:t>
      </w:r>
    </w:p>
    <w:p>
      <w:pPr>
        <w:jc w:val="both"/>
        <w:rPr>
          <w:rFonts w:asciiTheme="minorHAnsi" w:hAnsiTheme="minorHAnsi"/>
          <w:szCs w:val="22"/>
          <w:lang w:val="de-DE"/>
        </w:rPr>
      </w:pPr>
      <w:r>
        <w:rPr>
          <w:rFonts w:asciiTheme="minorHAnsi" w:hAnsiTheme="minorHAnsi"/>
          <w:szCs w:val="22"/>
          <w:lang w:val="de-DE"/>
        </w:rPr>
        <w:t>Tel.: + 44 1725 518321</w:t>
      </w:r>
    </w:p>
    <w:p>
      <w:pPr>
        <w:jc w:val="both"/>
        <w:rPr>
          <w:rFonts w:asciiTheme="minorHAnsi" w:hAnsiTheme="minorHAnsi"/>
          <w:szCs w:val="22"/>
          <w:lang w:val="de-DE"/>
        </w:rPr>
      </w:pPr>
      <w:hyperlink r:id="rId14" w:history="1">
        <w:r>
          <w:rPr>
            <w:rStyle w:val="Hyperlink"/>
            <w:rFonts w:asciiTheme="minorHAnsi" w:hAnsiTheme="minorHAnsi"/>
            <w:szCs w:val="22"/>
            <w:lang w:val="de-DE"/>
          </w:rPr>
          <w:t>nigel.may@parkfield.co.uk</w:t>
        </w:r>
      </w:hyperlink>
    </w:p>
    <w:p>
      <w:pPr>
        <w:jc w:val="both"/>
        <w:rPr>
          <w:rFonts w:asciiTheme="minorHAnsi" w:hAnsiTheme="minorHAnsi"/>
          <w:szCs w:val="22"/>
          <w:lang w:val="de-DE"/>
        </w:rPr>
      </w:pPr>
      <w:hyperlink r:id="rId15" w:history="1">
        <w:r>
          <w:rPr>
            <w:rStyle w:val="Hyperlink"/>
            <w:rFonts w:asciiTheme="minorHAnsi" w:hAnsiTheme="minorHAnsi"/>
            <w:szCs w:val="22"/>
            <w:lang w:val="de-DE"/>
          </w:rPr>
          <w:t>www.parkfield.co.uk</w:t>
        </w:r>
      </w:hyperlink>
    </w:p>
    <w:p>
      <w:pPr>
        <w:jc w:val="both"/>
        <w:rPr>
          <w:rFonts w:asciiTheme="minorHAnsi" w:hAnsiTheme="minorHAnsi" w:cs="Calibri"/>
          <w:szCs w:val="22"/>
          <w:lang w:val="de-DE"/>
        </w:rPr>
      </w:pPr>
    </w:p>
    <w:p>
      <w:pPr>
        <w:rPr>
          <w:rFonts w:asciiTheme="minorHAnsi" w:hAnsiTheme="minorHAnsi"/>
          <w:szCs w:val="22"/>
        </w:rPr>
      </w:pPr>
      <w:r>
        <w:rPr>
          <w:rFonts w:asciiTheme="minorHAnsi" w:hAnsiTheme="minorHAnsi"/>
          <w:szCs w:val="22"/>
        </w:rPr>
        <w:t>Hammond è uno dei principali produttori mondiali di involucri di piccole dimensioni in plastica, pressofusi e in metallo, destinati ai settori dell’elettronica, dell’elettricità e a quelli connessi.</w:t>
      </w:r>
    </w:p>
    <w:p>
      <w:pPr>
        <w:rPr>
          <w:rFonts w:asciiTheme="minorHAnsi" w:hAnsiTheme="minorHAnsi"/>
          <w:szCs w:val="22"/>
        </w:rPr>
      </w:pPr>
    </w:p>
    <w:p>
      <w:pPr>
        <w:tabs>
          <w:tab w:val="left" w:pos="851"/>
          <w:tab w:val="right" w:pos="9072"/>
        </w:tabs>
        <w:rPr>
          <w:rFonts w:asciiTheme="minorHAnsi" w:hAnsiTheme="minorHAnsi" w:cs="Calibri"/>
          <w:szCs w:val="22"/>
        </w:rPr>
      </w:pPr>
    </w:p>
    <w:p>
      <w:pPr>
        <w:rPr>
          <w:rFonts w:asciiTheme="minorHAnsi" w:hAnsiTheme="minorHAnsi"/>
          <w:szCs w:val="22"/>
        </w:rPr>
      </w:pPr>
    </w:p>
    <w:p>
      <w:pPr>
        <w:tabs>
          <w:tab w:val="left" w:pos="851"/>
          <w:tab w:val="right" w:pos="9072"/>
        </w:tabs>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4644BD73-2211-45D4-918F-C9C8C981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Text">
    <w:name w:val="annotation text"/>
    <w:basedOn w:val="Normal"/>
    <w:link w:val="CommentTextChar"/>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rPr>
  </w:style>
  <w:style w:type="character" w:customStyle="1" w:styleId="CommentSubjectChar">
    <w:name w:val="Comment Subject Char"/>
    <w:basedOn w:val="CommentTextChar"/>
    <w:link w:val="CommentSubject"/>
    <w:uiPriority w:val="99"/>
    <w:semiHidden/>
    <w:rPr>
      <w:b/>
      <w:bCs/>
      <w:sz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itleChar">
    <w:name w:val="Title Char"/>
    <w:basedOn w:val="DefaultParagraphFont"/>
    <w:link w:val="Title"/>
    <w:uiPriority w:val="10"/>
    <w:qFormat/>
    <w:locked/>
    <w:rPr>
      <w:rFonts w:ascii="Helvetica" w:hAnsi="Helvetica"/>
      <w:b/>
      <w:bCs/>
      <w:kern w:val="2"/>
      <w:sz w:val="24"/>
      <w:szCs w:val="24"/>
      <w:lang w:eastAsia="en-US"/>
    </w:rPr>
  </w:style>
  <w:style w:type="paragraph" w:styleId="Title">
    <w:name w:val="Title"/>
    <w:basedOn w:val="Normal"/>
    <w:link w:val="TitleChar"/>
    <w:uiPriority w:val="10"/>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hAnsi="Helvetica"/>
      <w:b/>
      <w:bCs/>
      <w:kern w:val="2"/>
      <w:sz w:val="24"/>
      <w:szCs w:val="24"/>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1551v-snap-print.jpg" TargetMode="External"/><Relationship Id="rId13" Type="http://schemas.openxmlformats.org/officeDocument/2006/relationships/hyperlink" Target="http://www.hammondmf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sales@hammondmfg.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mmfg.com/electronics/small-case/plastic/1551v" TargetMode="External"/><Relationship Id="rId5" Type="http://schemas.openxmlformats.org/officeDocument/2006/relationships/settings" Target="settings.xml"/><Relationship Id="rId15" Type="http://schemas.openxmlformats.org/officeDocument/2006/relationships/hyperlink" Target="http://www.parkfield.co.uk" TargetMode="External"/><Relationship Id="rId10" Type="http://schemas.openxmlformats.org/officeDocument/2006/relationships/hyperlink" Target="https://www.parkfield.co.uk/hammond/" TargetMode="External"/><Relationship Id="rId4" Type="http://schemas.openxmlformats.org/officeDocument/2006/relationships/styles" Target="styles.xml"/><Relationship Id="rId9" Type="http://schemas.openxmlformats.org/officeDocument/2006/relationships/hyperlink" Target="https://www.parkfield.co.uk/hammond/1551v-snap-it.docx" TargetMode="External"/><Relationship Id="rId14"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622f974-ed7b-436c-8e2a-8c37c38e5c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889F768E4195459EE85E8F9DB9C849" ma:contentTypeVersion="14" ma:contentTypeDescription="Create a new document." ma:contentTypeScope="" ma:versionID="9ef1b263e50efd3b19d214b9117a9e43">
  <xsd:schema xmlns:xsd="http://www.w3.org/2001/XMLSchema" xmlns:xs="http://www.w3.org/2001/XMLSchema" xmlns:p="http://schemas.microsoft.com/office/2006/metadata/properties" xmlns:ns2="e622f974-ed7b-436c-8e2a-8c37c38e5c00" xmlns:ns3="e87b16ed-2eeb-467c-aee2-a14bd43c17d0" targetNamespace="http://schemas.microsoft.com/office/2006/metadata/properties" ma:root="true" ma:fieldsID="79e91716f9e078ac9cc484303802f08c" ns2:_="" ns3:_="">
    <xsd:import namespace="e622f974-ed7b-436c-8e2a-8c37c38e5c00"/>
    <xsd:import namespace="e87b16ed-2eeb-467c-aee2-a14bd43c1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2f974-ed7b-436c-8e2a-8c37c38e5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b16ed-2eeb-467c-aee2-a14bd43c17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0EBD1-DE75-44CF-8478-AF752252CF37}">
  <ds:schemaRefs>
    <ds:schemaRef ds:uri="http://schemas.microsoft.com/sharepoint/v3/contenttype/forms"/>
  </ds:schemaRefs>
</ds:datastoreItem>
</file>

<file path=customXml/itemProps2.xml><?xml version="1.0" encoding="utf-8"?>
<ds:datastoreItem xmlns:ds="http://schemas.openxmlformats.org/officeDocument/2006/customXml" ds:itemID="{DA78E017-0C8B-4482-8858-1AEF742DC7D9}">
  <ds:schemaRefs>
    <ds:schemaRef ds:uri="http://schemas.microsoft.com/office/2006/metadata/properties"/>
    <ds:schemaRef ds:uri="http://schemas.microsoft.com/office/infopath/2007/PartnerControls"/>
    <ds:schemaRef ds:uri="e622f974-ed7b-436c-8e2a-8c37c38e5c00"/>
  </ds:schemaRefs>
</ds:datastoreItem>
</file>

<file path=customXml/itemProps3.xml><?xml version="1.0" encoding="utf-8"?>
<ds:datastoreItem xmlns:ds="http://schemas.openxmlformats.org/officeDocument/2006/customXml" ds:itemID="{DA599B96-112D-4DD9-A00B-B2D430DAC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2f974-ed7b-436c-8e2a-8c37c38e5c00"/>
    <ds:schemaRef ds:uri="e87b16ed-2eeb-467c-aee2-a14bd43c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2021-06-04T13:12:00Z</dcterms:created>
  <dcterms:modified xsi:type="dcterms:W3CDTF">2021-06-04T13:13:00Z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0x01010011889F768E4195459EE85E8F9DB9C849</vt:lpwstr>
  </property>
</Properties>
</file>