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851"/>
          <w:tab w:val="right" w:pos="9072"/>
        </w:tabs>
        <w:jc w:val="center"/>
        <w:rPr>
          <w:rFonts w:asciiTheme="minorHAnsi" w:hAnsiTheme="minorHAnsi" w:cstheme="minorHAnsi"/>
          <w:szCs w:val="22"/>
        </w:rPr>
      </w:pPr>
      <w:r>
        <w:rPr>
          <w:rFonts w:asciiTheme="minorHAnsi" w:hAnsiTheme="minorHAnsi" w:cstheme="minorHAnsi"/>
          <w:noProof/>
          <w:snapToGrid/>
          <w:szCs w:val="22"/>
        </w:rPr>
        <w:drawing>
          <wp:inline distT="0" distB="0" distL="0" distR="0">
            <wp:extent cx="236220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2200" cy="857250"/>
                    </a:xfrm>
                    <a:prstGeom prst="rect">
                      <a:avLst/>
                    </a:prstGeom>
                  </pic:spPr>
                </pic:pic>
              </a:graphicData>
            </a:graphic>
          </wp:inline>
        </w:drawing>
      </w:r>
    </w:p>
    <w:p>
      <w:pPr>
        <w:tabs>
          <w:tab w:val="left" w:pos="851"/>
          <w:tab w:val="right" w:pos="9072"/>
        </w:tabs>
        <w:jc w:val="center"/>
        <w:rPr>
          <w:rFonts w:asciiTheme="minorHAnsi" w:hAnsiTheme="minorHAnsi" w:cstheme="minorHAnsi"/>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tabs>
          <w:tab w:val="left" w:pos="851"/>
          <w:tab w:val="right" w:pos="9072"/>
        </w:tabs>
        <w:rPr>
          <w:b/>
        </w:rPr>
      </w:pPr>
      <w:r>
        <w:rPr>
          <w:b/>
        </w:rPr>
        <w:t>Released 27 July 2020</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ajorHAnsi" w:hAnsiTheme="majorHAnsi" w:cstheme="majorHAnsi"/>
          <w:b w:val="0"/>
          <w:bCs w:val="0"/>
          <w:szCs w:val="22"/>
        </w:rPr>
      </w:pPr>
      <w:r>
        <w:rPr>
          <w:rFonts w:asciiTheme="majorHAnsi" w:hAnsiTheme="majorHAnsi" w:cstheme="majorHAnsi"/>
          <w:b w:val="0"/>
          <w:szCs w:val="22"/>
        </w:rPr>
        <w:t xml:space="preserve">To download </w:t>
      </w:r>
      <w:r>
        <w:rPr>
          <w:rFonts w:asciiTheme="majorHAnsi" w:hAnsiTheme="majorHAnsi" w:cstheme="majorHAnsi"/>
          <w:b w:val="0"/>
          <w:bCs w:val="0"/>
          <w:szCs w:val="22"/>
        </w:rPr>
        <w:t xml:space="preserve">a 300dpi print quality image, go to </w:t>
      </w:r>
      <w:hyperlink r:id="rId5" w:history="1">
        <w:r>
          <w:rPr>
            <w:rStyle w:val="Hyperlink"/>
            <w:rFonts w:asciiTheme="majorHAnsi" w:hAnsiTheme="majorHAnsi" w:cstheme="majorHAnsi"/>
            <w:b w:val="0"/>
            <w:bCs w:val="0"/>
            <w:szCs w:val="22"/>
            <w:u w:val="none"/>
          </w:rPr>
          <w:t>parkfield.co.uk/hammond/ejss-print.jpg</w:t>
        </w:r>
      </w:hyperlink>
    </w:p>
    <w:p>
      <w:pPr>
        <w:tabs>
          <w:tab w:val="left" w:pos="851"/>
          <w:tab w:val="right" w:pos="9072"/>
        </w:tabs>
        <w:rPr>
          <w:rFonts w:asciiTheme="majorHAnsi" w:hAnsiTheme="majorHAnsi" w:cstheme="majorHAnsi"/>
          <w:szCs w:val="22"/>
        </w:rPr>
      </w:pPr>
    </w:p>
    <w:p>
      <w:pPr>
        <w:tabs>
          <w:tab w:val="left" w:pos="851"/>
          <w:tab w:val="right" w:pos="9072"/>
        </w:tabs>
        <w:rPr>
          <w:rFonts w:asciiTheme="majorHAnsi" w:hAnsiTheme="majorHAnsi" w:cstheme="majorHAnsi"/>
          <w:szCs w:val="22"/>
        </w:rPr>
      </w:pPr>
      <w:r>
        <w:rPr>
          <w:rFonts w:asciiTheme="majorHAnsi" w:hAnsiTheme="majorHAnsi" w:cstheme="majorHAnsi"/>
          <w:szCs w:val="22"/>
        </w:rPr>
        <w:t xml:space="preserve">To download a Word file of the text, go to </w:t>
      </w:r>
      <w:hyperlink r:id="rId6" w:history="1">
        <w:r>
          <w:rPr>
            <w:rStyle w:val="Hyperlink"/>
            <w:rFonts w:asciiTheme="majorHAnsi" w:hAnsiTheme="majorHAnsi" w:cstheme="majorHAnsi"/>
            <w:szCs w:val="22"/>
            <w:u w:val="none"/>
          </w:rPr>
          <w:t>parkfield.co.uk/hammond/ejss-gb.docx</w:t>
        </w:r>
      </w:hyperlink>
    </w:p>
    <w:p>
      <w:pPr>
        <w:tabs>
          <w:tab w:val="left" w:pos="851"/>
          <w:tab w:val="right" w:pos="9072"/>
        </w:tabs>
        <w:rPr>
          <w:rFonts w:asciiTheme="majorHAnsi" w:hAnsiTheme="majorHAnsi" w:cstheme="majorHAnsi"/>
          <w:szCs w:val="22"/>
        </w:rPr>
      </w:pPr>
    </w:p>
    <w:p>
      <w:pPr>
        <w:tabs>
          <w:tab w:val="left" w:pos="851"/>
          <w:tab w:val="right" w:pos="9072"/>
        </w:tabs>
        <w:rPr>
          <w:rFonts w:asciiTheme="minorHAnsi" w:hAnsiTheme="minorHAnsi" w:cstheme="minorHAnsi"/>
          <w:bCs/>
          <w:szCs w:val="22"/>
        </w:rPr>
      </w:pPr>
      <w:r>
        <w:rPr>
          <w:rFonts w:asciiTheme="majorHAnsi" w:hAnsiTheme="majorHAnsi" w:cstheme="majorHAnsi"/>
          <w:szCs w:val="22"/>
        </w:rPr>
        <w:t xml:space="preserve">To view all Hammond Electronics press information, go to </w:t>
      </w:r>
      <w:hyperlink r:id="rId7" w:history="1">
        <w:r>
          <w:rPr>
            <w:rStyle w:val="Hyperlink"/>
            <w:rFonts w:asciiTheme="majorHAnsi" w:hAnsiTheme="majorHAnsi" w:cstheme="majorHAnsi"/>
            <w:bCs/>
            <w:szCs w:val="22"/>
            <w:u w:val="none"/>
          </w:rPr>
          <w:t>parkfield.co.uk/hammond/</w:t>
        </w:r>
      </w:hyperlink>
      <w:r>
        <w:br/>
      </w:r>
      <w:r>
        <w:br/>
      </w:r>
      <w:r>
        <w:rPr>
          <w:b/>
        </w:rPr>
        <w:t>Hammond IP66 stainless steel industrial enclosures</w:t>
      </w:r>
    </w:p>
    <w:p>
      <w:pPr>
        <w:tabs>
          <w:tab w:val="left" w:pos="851"/>
          <w:tab w:val="right" w:pos="9072"/>
        </w:tabs>
        <w:rPr>
          <w:b/>
        </w:rPr>
      </w:pPr>
    </w:p>
    <w:p>
      <w:pPr>
        <w:tabs>
          <w:tab w:val="left" w:pos="851"/>
          <w:tab w:val="right" w:pos="9072"/>
        </w:tabs>
      </w:pPr>
      <w:r>
        <w:t xml:space="preserve">The IP66 </w:t>
      </w:r>
      <w:hyperlink r:id="rId8" w:history="1">
        <w:r>
          <w:rPr>
            <w:rStyle w:val="Hyperlink"/>
          </w:rPr>
          <w:t>EJSS family</w:t>
        </w:r>
      </w:hyperlink>
      <w:r>
        <w:t xml:space="preserve"> from Hammond Electronics is available in 304 or 316 grade stainless steel, supplied as standard in a natural smooth brushed finish. Sealed to IP66, the EJSS is designed for use as an instrument enclosure, an electric, hydraulic or pneumatic control housing, electrical junction box or terminal wiring enclosure. In applications such as food processing, a formed lip on the enclosure diverts flowing liquids and contaminants away from the seamless poured-in place gasket in the door, enabling it to be hosed down during cleaning. Stainless steel is also an excellent material for installation in areas where corrosion may be a problem. The EJSS family is available in 22 sizes, ranging from 102 x 102 x 76mm to 406 x 356 x 254mm. All but the two smallest sizes are supplied complete with a 1.6mm thick internal unpainted galvanised steel panel. The EJSS meets IEC 60529 IP66 for European and CE, UL and NEMA 3R, 4, 4X, 12, and 13 requirements for North American markets.</w:t>
      </w:r>
    </w:p>
    <w:p>
      <w:pPr>
        <w:tabs>
          <w:tab w:val="left" w:pos="851"/>
          <w:tab w:val="right" w:pos="9072"/>
        </w:tabs>
      </w:pPr>
    </w:p>
    <w:p>
      <w:pPr>
        <w:tabs>
          <w:tab w:val="left" w:pos="851"/>
          <w:tab w:val="right" w:pos="9072"/>
        </w:tabs>
      </w:pPr>
      <w:r>
        <w:t xml:space="preserve">The body and cover are formed from 1.3mm stainless steel with smooth, continuously welded seams without knock outs, cut outs, or holes. Integral </w:t>
      </w:r>
      <w:proofErr w:type="gramStart"/>
      <w:r>
        <w:t>heavy duty</w:t>
      </w:r>
      <w:proofErr w:type="gramEnd"/>
      <w:r>
        <w:t xml:space="preserve"> full width top and bottom brackets facilitate mounting the enclosure to an external surface. The cover, mounted on a </w:t>
      </w:r>
      <w:proofErr w:type="gramStart"/>
      <w:r>
        <w:t>heavy duty</w:t>
      </w:r>
      <w:proofErr w:type="gramEnd"/>
      <w:r>
        <w:t xml:space="preserve"> continuous hinge, opens through 180° for good access; a quarter turn latch prevents casual unauthorised access by requiring a tool for operation. A bonding stud is provided on the door and a grounding stud is fitted to the enclosure.</w:t>
      </w:r>
    </w:p>
    <w:p>
      <w:pPr>
        <w:tabs>
          <w:tab w:val="left" w:pos="851"/>
          <w:tab w:val="right" w:pos="9072"/>
        </w:tabs>
      </w:pPr>
    </w:p>
    <w:p>
      <w:pPr>
        <w:tabs>
          <w:tab w:val="left" w:pos="851"/>
          <w:tab w:val="right" w:pos="9072"/>
        </w:tabs>
      </w:pPr>
      <w:r>
        <w:t>*** Ends: body copy 252 words ***</w:t>
      </w:r>
    </w:p>
    <w:p>
      <w:pPr>
        <w:tabs>
          <w:tab w:val="left" w:pos="851"/>
          <w:tab w:val="right" w:pos="9072"/>
        </w:tabs>
        <w:rPr>
          <w:b/>
        </w:rPr>
      </w:pPr>
    </w:p>
    <w:p>
      <w:pPr>
        <w:widowControl/>
        <w:rPr>
          <w:rFonts w:asciiTheme="minorHAnsi" w:hAnsiTheme="minorHAnsi" w:cstheme="minorHAnsi"/>
          <w:b/>
          <w:szCs w:val="22"/>
        </w:rPr>
      </w:pPr>
      <w:r>
        <w:rPr>
          <w:rFonts w:asciiTheme="minorHAnsi" w:hAnsiTheme="minorHAnsi" w:cstheme="minorHAnsi"/>
          <w:b/>
          <w:szCs w:val="22"/>
        </w:rPr>
        <w:br w:type="page"/>
      </w:r>
    </w:p>
    <w:p>
      <w:pPr>
        <w:jc w:val="both"/>
        <w:rPr>
          <w:rFonts w:asciiTheme="minorHAnsi" w:hAnsiTheme="minorHAnsi" w:cstheme="minorHAnsi"/>
          <w:szCs w:val="22"/>
        </w:rPr>
      </w:pPr>
      <w:r>
        <w:rPr>
          <w:rFonts w:asciiTheme="minorHAnsi" w:hAnsiTheme="minorHAnsi" w:cstheme="minorHAnsi"/>
          <w:b/>
          <w:szCs w:val="22"/>
        </w:rPr>
        <w:lastRenderedPageBreak/>
        <w:t>Notes to Editors.</w:t>
      </w:r>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For further information contact:</w:t>
      </w:r>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Hammond Electronics Limited</w:t>
      </w:r>
    </w:p>
    <w:p>
      <w:pPr>
        <w:jc w:val="both"/>
        <w:rPr>
          <w:rFonts w:asciiTheme="minorHAnsi" w:hAnsiTheme="minorHAnsi" w:cstheme="minorHAnsi"/>
          <w:szCs w:val="22"/>
        </w:rPr>
      </w:pPr>
      <w:r>
        <w:rPr>
          <w:rFonts w:asciiTheme="minorHAnsi" w:hAnsiTheme="minorHAnsi" w:cstheme="minorHAnsi"/>
          <w:szCs w:val="22"/>
        </w:rPr>
        <w:t>1 Onslow Close</w:t>
      </w:r>
    </w:p>
    <w:p>
      <w:pPr>
        <w:jc w:val="both"/>
        <w:rPr>
          <w:rFonts w:asciiTheme="minorHAnsi" w:hAnsiTheme="minorHAnsi" w:cstheme="minorHAnsi"/>
          <w:szCs w:val="22"/>
        </w:rPr>
      </w:pPr>
      <w:r>
        <w:rPr>
          <w:rFonts w:asciiTheme="minorHAnsi" w:hAnsiTheme="minorHAnsi" w:cstheme="minorHAnsi"/>
          <w:szCs w:val="22"/>
        </w:rPr>
        <w:t>Kingsland Business Park</w:t>
      </w:r>
    </w:p>
    <w:p>
      <w:pPr>
        <w:jc w:val="both"/>
        <w:rPr>
          <w:rFonts w:asciiTheme="minorHAnsi" w:hAnsiTheme="minorHAnsi" w:cstheme="minorHAnsi"/>
          <w:szCs w:val="22"/>
        </w:rPr>
      </w:pPr>
      <w:r>
        <w:rPr>
          <w:rFonts w:asciiTheme="minorHAnsi" w:hAnsiTheme="minorHAnsi" w:cstheme="minorHAnsi"/>
          <w:szCs w:val="22"/>
        </w:rPr>
        <w:t>Basingstoke</w:t>
      </w:r>
    </w:p>
    <w:p>
      <w:pPr>
        <w:jc w:val="both"/>
        <w:rPr>
          <w:rFonts w:asciiTheme="minorHAnsi" w:hAnsiTheme="minorHAnsi" w:cstheme="minorHAnsi"/>
          <w:szCs w:val="22"/>
          <w:lang w:val="fr-FR"/>
        </w:rPr>
      </w:pPr>
      <w:r>
        <w:rPr>
          <w:rFonts w:asciiTheme="minorHAnsi" w:hAnsiTheme="minorHAnsi" w:cstheme="minorHAnsi"/>
          <w:szCs w:val="22"/>
          <w:lang w:val="fr-FR"/>
        </w:rPr>
        <w:t>RG24 8QL</w:t>
      </w:r>
    </w:p>
    <w:p>
      <w:pPr>
        <w:tabs>
          <w:tab w:val="left" w:pos="-1440"/>
        </w:tabs>
        <w:jc w:val="both"/>
        <w:rPr>
          <w:rFonts w:asciiTheme="minorHAnsi" w:hAnsiTheme="minorHAnsi" w:cstheme="minorHAnsi"/>
          <w:szCs w:val="22"/>
          <w:lang w:val="fr-FR"/>
        </w:rPr>
      </w:pPr>
      <w:proofErr w:type="gramStart"/>
      <w:r>
        <w:rPr>
          <w:rFonts w:asciiTheme="minorHAnsi" w:hAnsiTheme="minorHAnsi" w:cstheme="minorHAnsi"/>
          <w:szCs w:val="22"/>
          <w:lang w:val="fr-FR"/>
        </w:rPr>
        <w:t>Tel:</w:t>
      </w:r>
      <w:proofErr w:type="gramEnd"/>
      <w:r>
        <w:rPr>
          <w:rFonts w:asciiTheme="minorHAnsi" w:hAnsiTheme="minorHAnsi" w:cstheme="minorHAnsi"/>
          <w:szCs w:val="22"/>
          <w:lang w:val="fr-FR"/>
        </w:rPr>
        <w:t xml:space="preserve"> + 44 1256 812812</w:t>
      </w:r>
    </w:p>
    <w:p>
      <w:pPr>
        <w:tabs>
          <w:tab w:val="left" w:pos="-1440"/>
        </w:tabs>
        <w:jc w:val="both"/>
        <w:rPr>
          <w:rFonts w:asciiTheme="minorHAnsi" w:hAnsiTheme="minorHAnsi" w:cstheme="minorHAnsi"/>
          <w:szCs w:val="22"/>
          <w:lang w:val="fr-FR"/>
        </w:rPr>
      </w:pPr>
      <w:proofErr w:type="gramStart"/>
      <w:r>
        <w:rPr>
          <w:rFonts w:asciiTheme="minorHAnsi" w:hAnsiTheme="minorHAnsi" w:cstheme="minorHAnsi"/>
          <w:szCs w:val="22"/>
          <w:lang w:val="fr-FR"/>
        </w:rPr>
        <w:t>Fax:</w:t>
      </w:r>
      <w:proofErr w:type="gramEnd"/>
      <w:r>
        <w:rPr>
          <w:rFonts w:asciiTheme="minorHAnsi" w:hAnsiTheme="minorHAnsi" w:cstheme="minorHAnsi"/>
          <w:szCs w:val="22"/>
          <w:lang w:val="fr-FR"/>
        </w:rPr>
        <w:t xml:space="preserve"> + 44 1256 332249</w:t>
      </w:r>
    </w:p>
    <w:p>
      <w:pPr>
        <w:tabs>
          <w:tab w:val="left" w:pos="-1440"/>
        </w:tabs>
        <w:jc w:val="both"/>
        <w:rPr>
          <w:rStyle w:val="Hyperlink"/>
          <w:rFonts w:asciiTheme="minorHAnsi" w:hAnsiTheme="minorHAnsi" w:cstheme="minorHAnsi"/>
          <w:szCs w:val="22"/>
          <w:lang w:val="fr-FR"/>
        </w:rPr>
      </w:pPr>
      <w:hyperlink r:id="rId9" w:history="1">
        <w:r>
          <w:rPr>
            <w:rStyle w:val="Hyperlink"/>
            <w:rFonts w:asciiTheme="minorHAnsi" w:hAnsiTheme="minorHAnsi" w:cstheme="minorHAnsi"/>
            <w:szCs w:val="22"/>
            <w:lang w:val="fr-FR"/>
          </w:rPr>
          <w:t>sales@hammond-electronics.co.uk</w:t>
        </w:r>
      </w:hyperlink>
    </w:p>
    <w:p>
      <w:pPr>
        <w:tabs>
          <w:tab w:val="left" w:pos="-1440"/>
        </w:tabs>
        <w:jc w:val="both"/>
        <w:rPr>
          <w:rFonts w:asciiTheme="minorHAnsi" w:hAnsiTheme="minorHAnsi" w:cstheme="minorHAnsi"/>
          <w:szCs w:val="22"/>
          <w:lang w:val="fr-FR"/>
        </w:rPr>
      </w:pPr>
      <w:hyperlink r:id="rId10" w:history="1">
        <w:r>
          <w:rPr>
            <w:rStyle w:val="Hyperlink"/>
            <w:rFonts w:asciiTheme="minorHAnsi" w:hAnsiTheme="minorHAnsi" w:cstheme="minorHAnsi"/>
            <w:szCs w:val="22"/>
            <w:lang w:val="fr-FR"/>
          </w:rPr>
          <w:t>sales@hammondmfg.eu</w:t>
        </w:r>
      </w:hyperlink>
    </w:p>
    <w:p>
      <w:pPr>
        <w:tabs>
          <w:tab w:val="left" w:pos="-1440"/>
        </w:tabs>
        <w:jc w:val="both"/>
        <w:rPr>
          <w:rFonts w:asciiTheme="minorHAnsi" w:hAnsiTheme="minorHAnsi" w:cstheme="minorHAnsi"/>
          <w:szCs w:val="22"/>
          <w:lang w:val="fr-FR"/>
        </w:rPr>
      </w:pPr>
      <w:hyperlink r:id="rId11" w:history="1">
        <w:r>
          <w:rPr>
            <w:rStyle w:val="Hyperlink"/>
            <w:rFonts w:asciiTheme="minorHAnsi" w:hAnsiTheme="minorHAnsi" w:cstheme="minorHAnsi"/>
            <w:szCs w:val="22"/>
            <w:lang w:val="fr-FR"/>
          </w:rPr>
          <w:t>www.hammondmfg.com</w:t>
        </w:r>
      </w:hyperlink>
    </w:p>
    <w:p>
      <w:pPr>
        <w:jc w:val="both"/>
        <w:rPr>
          <w:rFonts w:asciiTheme="minorHAnsi" w:hAnsiTheme="minorHAnsi" w:cstheme="minorHAnsi"/>
          <w:szCs w:val="22"/>
          <w:lang w:val="fr-FR"/>
        </w:rPr>
      </w:pPr>
    </w:p>
    <w:p>
      <w:pPr>
        <w:jc w:val="both"/>
        <w:rPr>
          <w:rFonts w:asciiTheme="minorHAnsi" w:hAnsiTheme="minorHAnsi" w:cstheme="minorHAnsi"/>
          <w:szCs w:val="22"/>
          <w:lang w:val="fr-FR"/>
        </w:rPr>
      </w:pPr>
      <w:r>
        <w:rPr>
          <w:rFonts w:asciiTheme="minorHAnsi" w:hAnsiTheme="minorHAnsi" w:cstheme="minorHAnsi"/>
          <w:szCs w:val="22"/>
          <w:lang w:val="fr-FR"/>
        </w:rPr>
        <w:t xml:space="preserve">Agency </w:t>
      </w:r>
      <w:proofErr w:type="gramStart"/>
      <w:r>
        <w:rPr>
          <w:rFonts w:asciiTheme="minorHAnsi" w:hAnsiTheme="minorHAnsi" w:cstheme="minorHAnsi"/>
          <w:szCs w:val="22"/>
          <w:lang w:val="fr-FR"/>
        </w:rPr>
        <w:t>contact:</w:t>
      </w:r>
      <w:proofErr w:type="gramEnd"/>
      <w:r>
        <w:rPr>
          <w:rFonts w:asciiTheme="minorHAnsi" w:hAnsiTheme="minorHAnsi" w:cstheme="minorHAnsi"/>
          <w:szCs w:val="22"/>
          <w:lang w:val="fr-FR"/>
        </w:rPr>
        <w:tab/>
      </w:r>
    </w:p>
    <w:p>
      <w:pPr>
        <w:jc w:val="both"/>
        <w:rPr>
          <w:rFonts w:asciiTheme="minorHAnsi" w:hAnsiTheme="minorHAnsi" w:cstheme="minorHAnsi"/>
          <w:szCs w:val="22"/>
          <w:lang w:val="fr-FR"/>
        </w:rPr>
      </w:pPr>
    </w:p>
    <w:p>
      <w:pPr>
        <w:jc w:val="both"/>
        <w:rPr>
          <w:rFonts w:asciiTheme="minorHAnsi" w:hAnsiTheme="minorHAnsi" w:cstheme="minorHAnsi"/>
          <w:szCs w:val="22"/>
        </w:rPr>
      </w:pPr>
      <w:r>
        <w:rPr>
          <w:rFonts w:asciiTheme="minorHAnsi" w:hAnsiTheme="minorHAnsi" w:cstheme="minorHAnsi"/>
          <w:szCs w:val="22"/>
        </w:rPr>
        <w:t>Nigel May</w:t>
      </w:r>
      <w:r>
        <w:rPr>
          <w:rFonts w:asciiTheme="minorHAnsi" w:hAnsiTheme="minorHAnsi" w:cstheme="minorHAnsi"/>
          <w:szCs w:val="22"/>
        </w:rPr>
        <w:tab/>
      </w:r>
    </w:p>
    <w:p>
      <w:pPr>
        <w:tabs>
          <w:tab w:val="left" w:pos="567"/>
          <w:tab w:val="left" w:pos="851"/>
          <w:tab w:val="right" w:pos="9072"/>
        </w:tabs>
        <w:jc w:val="both"/>
        <w:rPr>
          <w:rFonts w:asciiTheme="minorHAnsi" w:hAnsiTheme="minorHAnsi" w:cstheme="minorHAnsi"/>
          <w:kern w:val="2"/>
          <w:szCs w:val="22"/>
        </w:rPr>
      </w:pPr>
      <w:r>
        <w:rPr>
          <w:rFonts w:asciiTheme="minorHAnsi" w:hAnsiTheme="minorHAnsi" w:cstheme="minorHAnsi"/>
          <w:kern w:val="2"/>
          <w:szCs w:val="22"/>
        </w:rPr>
        <w:t>Parkfield Communications Limited</w:t>
      </w:r>
    </w:p>
    <w:p>
      <w:pPr>
        <w:jc w:val="both"/>
        <w:rPr>
          <w:rFonts w:asciiTheme="minorHAnsi" w:hAnsiTheme="minorHAnsi" w:cstheme="minorHAnsi"/>
          <w:szCs w:val="22"/>
        </w:rPr>
      </w:pPr>
      <w:r>
        <w:rPr>
          <w:rFonts w:asciiTheme="minorHAnsi" w:hAnsiTheme="minorHAnsi" w:cstheme="minorHAnsi"/>
          <w:szCs w:val="22"/>
        </w:rPr>
        <w:t>Parkfield House</w:t>
      </w:r>
    </w:p>
    <w:p>
      <w:pPr>
        <w:jc w:val="both"/>
        <w:rPr>
          <w:rFonts w:asciiTheme="minorHAnsi" w:hAnsiTheme="minorHAnsi" w:cstheme="minorHAnsi"/>
          <w:szCs w:val="22"/>
        </w:rPr>
      </w:pPr>
      <w:r>
        <w:rPr>
          <w:rFonts w:asciiTheme="minorHAnsi" w:hAnsiTheme="minorHAnsi" w:cstheme="minorHAnsi"/>
          <w:szCs w:val="22"/>
        </w:rPr>
        <w:t>Damerham</w:t>
      </w:r>
    </w:p>
    <w:p>
      <w:pPr>
        <w:jc w:val="both"/>
        <w:rPr>
          <w:rFonts w:asciiTheme="minorHAnsi" w:hAnsiTheme="minorHAnsi" w:cstheme="minorHAnsi"/>
          <w:szCs w:val="22"/>
        </w:rPr>
      </w:pPr>
      <w:r>
        <w:rPr>
          <w:rFonts w:asciiTheme="minorHAnsi" w:hAnsiTheme="minorHAnsi" w:cstheme="minorHAnsi"/>
          <w:szCs w:val="22"/>
        </w:rPr>
        <w:t>Hants</w:t>
      </w:r>
    </w:p>
    <w:p>
      <w:pPr>
        <w:jc w:val="both"/>
        <w:rPr>
          <w:rFonts w:asciiTheme="minorHAnsi" w:hAnsiTheme="minorHAnsi" w:cstheme="minorHAnsi"/>
          <w:szCs w:val="22"/>
        </w:rPr>
      </w:pPr>
      <w:r>
        <w:rPr>
          <w:rFonts w:asciiTheme="minorHAnsi" w:hAnsiTheme="minorHAnsi" w:cstheme="minorHAnsi"/>
          <w:szCs w:val="22"/>
        </w:rPr>
        <w:t>SP6 3HQ</w:t>
      </w:r>
    </w:p>
    <w:p>
      <w:pPr>
        <w:jc w:val="both"/>
        <w:rPr>
          <w:rFonts w:asciiTheme="minorHAnsi" w:hAnsiTheme="minorHAnsi" w:cstheme="minorHAnsi"/>
          <w:szCs w:val="22"/>
        </w:rPr>
      </w:pPr>
      <w:r>
        <w:rPr>
          <w:rFonts w:asciiTheme="minorHAnsi" w:hAnsiTheme="minorHAnsi" w:cstheme="minorHAnsi"/>
          <w:szCs w:val="22"/>
        </w:rPr>
        <w:t>Tel: + 44 1725 518321</w:t>
      </w:r>
    </w:p>
    <w:p>
      <w:pPr>
        <w:jc w:val="both"/>
        <w:rPr>
          <w:rFonts w:asciiTheme="minorHAnsi" w:hAnsiTheme="minorHAnsi" w:cstheme="minorHAnsi"/>
          <w:szCs w:val="22"/>
        </w:rPr>
      </w:pPr>
      <w:hyperlink r:id="rId12" w:history="1">
        <w:r>
          <w:rPr>
            <w:rStyle w:val="Hyperlink"/>
            <w:rFonts w:asciiTheme="minorHAnsi" w:hAnsiTheme="minorHAnsi" w:cstheme="minorHAnsi"/>
            <w:szCs w:val="22"/>
          </w:rPr>
          <w:t>nigel.may@parkfield.co.uk</w:t>
        </w:r>
      </w:hyperlink>
    </w:p>
    <w:p>
      <w:pPr>
        <w:jc w:val="both"/>
        <w:rPr>
          <w:rFonts w:asciiTheme="minorHAnsi" w:hAnsiTheme="minorHAnsi" w:cstheme="minorHAnsi"/>
          <w:szCs w:val="22"/>
        </w:rPr>
      </w:pPr>
      <w:hyperlink r:id="rId13" w:history="1">
        <w:r>
          <w:rPr>
            <w:rStyle w:val="Hyperlink"/>
            <w:rFonts w:asciiTheme="minorHAnsi" w:hAnsiTheme="minorHAnsi" w:cstheme="minorHAnsi"/>
            <w:szCs w:val="22"/>
          </w:rPr>
          <w:t>www.parkfield.co.uk</w:t>
        </w:r>
      </w:hyperlink>
    </w:p>
    <w:p>
      <w:pPr>
        <w:jc w:val="both"/>
        <w:rPr>
          <w:rFonts w:asciiTheme="minorHAnsi" w:hAnsiTheme="minorHAnsi" w:cstheme="minorHAnsi"/>
          <w:szCs w:val="22"/>
        </w:rPr>
      </w:pPr>
    </w:p>
    <w:p>
      <w:pPr>
        <w:rPr>
          <w:rFonts w:asciiTheme="minorHAnsi" w:hAnsiTheme="minorHAnsi" w:cstheme="minorHAnsi"/>
          <w:szCs w:val="22"/>
        </w:rPr>
      </w:pPr>
      <w:r>
        <w:rPr>
          <w:rFonts w:asciiTheme="minorHAnsi" w:hAnsiTheme="minorHAnsi" w:cstheme="minorHAnsi"/>
          <w:szCs w:val="22"/>
        </w:rPr>
        <w:t>Hammond is one of the world’s leading manufacturers of small plastic, die-cast and metal enclosures for use in the electronics, industrial and electrical industries.</w:t>
      </w:r>
    </w:p>
    <w:p>
      <w:pPr>
        <w:tabs>
          <w:tab w:val="left" w:pos="851"/>
          <w:tab w:val="right" w:pos="9072"/>
        </w:tabs>
        <w:rPr>
          <w:b/>
        </w:rPr>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printPostScriptOverText/>
  <w:proofState w:spelling="clean" w:grammar="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B42D615A-B7A8-4D76-9A81-3F83B75B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Title">
    <w:name w:val="Title"/>
    <w:basedOn w:val="Normal"/>
    <w:link w:val="TitleChar"/>
    <w:qFormat/>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Pr>
      <w:rFonts w:ascii="Helvetica" w:eastAsia="Times New Roman" w:hAnsi="Helvetica"/>
      <w:b/>
      <w:bCs/>
      <w:snapToGrid/>
      <w:kern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mfg.com/electrical/products/stainless/ejss"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s://www.parkfield.co.uk/hammond/" TargetMode="External"/><Relationship Id="rId12" Type="http://schemas.openxmlformats.org/officeDocument/2006/relationships/hyperlink" Target="mailto:nigel.may@parkfiel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kfield.co.uk/hammond/ejss-gb.docx" TargetMode="External"/><Relationship Id="rId11" Type="http://schemas.openxmlformats.org/officeDocument/2006/relationships/hyperlink" Target="http://www.hammondmfg.com" TargetMode="External"/><Relationship Id="rId5" Type="http://schemas.openxmlformats.org/officeDocument/2006/relationships/hyperlink" Target="https://www.parkfield.co.uk/hammond/ejss-print.jpg" TargetMode="External"/><Relationship Id="rId15" Type="http://schemas.openxmlformats.org/officeDocument/2006/relationships/theme" Target="theme/theme1.xml"/><Relationship Id="rId10" Type="http://schemas.openxmlformats.org/officeDocument/2006/relationships/hyperlink" Target="mailto:sales@hammondmfg.eu" TargetMode="External"/><Relationship Id="rId4" Type="http://schemas.openxmlformats.org/officeDocument/2006/relationships/image" Target="media/image1.jpeg"/><Relationship Id="rId9" Type="http://schemas.openxmlformats.org/officeDocument/2006/relationships/hyperlink" Target="mailto:sales@hammondmfg.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2020-07-24T09:11:00Z</dcterms:created>
  <dcterms:modified xsi:type="dcterms:W3CDTF">2020-07-24T09:11:00Z</dcterms:modified>
</cp:coreProperties>
</file>