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E9C13" w14:textId="77777777" w:rsidR="00B46EAA" w:rsidRPr="00EC4DEF" w:rsidRDefault="00B46EAA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szCs w:val="22"/>
        </w:rPr>
      </w:pPr>
      <w:r w:rsidRPr="00EC4DEF">
        <w:rPr>
          <w:rFonts w:asciiTheme="minorHAnsi" w:hAnsiTheme="minorHAnsi" w:cstheme="minorHAnsi"/>
          <w:szCs w:val="22"/>
        </w:rPr>
        <w:t>Press information</w:t>
      </w:r>
    </w:p>
    <w:p w14:paraId="4256663C" w14:textId="76B8B229" w:rsidR="00B46EAA" w:rsidRPr="00EC4DEF" w:rsidRDefault="00B46EAA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</w:rPr>
      </w:pPr>
      <w:r w:rsidRPr="00EC4DEF">
        <w:rPr>
          <w:rFonts w:asciiTheme="minorHAnsi" w:hAnsiTheme="minorHAnsi" w:cstheme="minorHAnsi"/>
          <w:b w:val="0"/>
          <w:szCs w:val="22"/>
        </w:rPr>
        <w:t xml:space="preserve">To download </w:t>
      </w:r>
      <w:r w:rsidRPr="00EC4DEF">
        <w:rPr>
          <w:rFonts w:asciiTheme="minorHAnsi" w:hAnsiTheme="minorHAnsi" w:cstheme="minorHAnsi"/>
          <w:b w:val="0"/>
          <w:bCs w:val="0"/>
          <w:szCs w:val="22"/>
        </w:rPr>
        <w:t>a 300dpi print quality image,</w:t>
      </w:r>
      <w:r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go to </w:t>
      </w:r>
      <w:hyperlink r:id="rId6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</w:rPr>
          <w:t>parkfield.co.uk/verotec_uk/km6-hd-military-print.jpg</w:t>
        </w:r>
      </w:hyperlink>
    </w:p>
    <w:p w14:paraId="079CE3C4" w14:textId="5AEA6067" w:rsidR="00B46EAA" w:rsidRPr="00EC4DEF" w:rsidRDefault="00B46EAA" w:rsidP="00EC4DE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 w:val="0"/>
          <w:bCs w:val="0"/>
          <w:szCs w:val="22"/>
        </w:rPr>
      </w:pPr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To download a Word file of the text, go to </w:t>
      </w:r>
      <w:hyperlink r:id="rId7" w:history="1">
        <w:r>
          <w:rPr>
            <w:rStyle w:val="Hyperlink"/>
            <w:rFonts w:asciiTheme="minorHAnsi" w:hAnsiTheme="minorHAnsi" w:cstheme="minorHAnsi"/>
            <w:b w:val="0"/>
            <w:bCs w:val="0"/>
            <w:szCs w:val="22"/>
          </w:rPr>
          <w:t>parkfield.co.uk/verotec_uk/km6-hd-military.docx</w:t>
        </w:r>
      </w:hyperlink>
      <w:r w:rsidRPr="00EC4DEF">
        <w:rPr>
          <w:rFonts w:asciiTheme="minorHAnsi" w:hAnsiTheme="minorHAnsi" w:cstheme="minorHAnsi"/>
          <w:b w:val="0"/>
          <w:bCs w:val="0"/>
          <w:szCs w:val="22"/>
        </w:rPr>
        <w:t xml:space="preserve"> </w:t>
      </w:r>
    </w:p>
    <w:p w14:paraId="3F1F5021" w14:textId="2167109D" w:rsidR="00950125" w:rsidRPr="00B46EAA" w:rsidRDefault="00B46EAA" w:rsidP="00251DA0">
      <w:pPr>
        <w:tabs>
          <w:tab w:val="left" w:pos="851"/>
          <w:tab w:val="right" w:pos="9072"/>
        </w:tabs>
        <w:rPr>
          <w:rFonts w:cstheme="minorHAnsi"/>
        </w:rPr>
      </w:pPr>
      <w:r w:rsidRPr="00EC4DEF">
        <w:rPr>
          <w:rFonts w:cstheme="minorHAnsi"/>
        </w:rPr>
        <w:t xml:space="preserve">To view all Verotec press information, go to </w:t>
      </w:r>
      <w:hyperlink r:id="rId8" w:history="1">
        <w:r>
          <w:rPr>
            <w:rStyle w:val="Hyperlink"/>
            <w:rFonts w:cstheme="minorHAnsi"/>
          </w:rPr>
          <w:t>parkfield.co.uk/verotec_uk/</w:t>
        </w:r>
      </w:hyperlink>
      <w:r w:rsidR="00607990">
        <w:br/>
      </w:r>
      <w:r w:rsidR="00B774C3">
        <w:br/>
      </w:r>
      <w:r w:rsidR="00B774C3">
        <w:rPr>
          <w:b/>
        </w:rPr>
        <w:t xml:space="preserve">Verotec chosen </w:t>
      </w:r>
      <w:r w:rsidR="00010B3B">
        <w:rPr>
          <w:b/>
        </w:rPr>
        <w:t>to supply KM6-HD-based systems</w:t>
      </w:r>
      <w:r w:rsidR="00B774C3">
        <w:rPr>
          <w:b/>
        </w:rPr>
        <w:t xml:space="preserve"> for a major US land-based military project</w:t>
      </w:r>
    </w:p>
    <w:p w14:paraId="0E087A3F" w14:textId="08EC9794" w:rsidR="00B774C3" w:rsidRDefault="00B774C3" w:rsidP="00B774C3">
      <w:pPr>
        <w:tabs>
          <w:tab w:val="left" w:pos="851"/>
          <w:tab w:val="right" w:pos="9072"/>
        </w:tabs>
      </w:pPr>
    </w:p>
    <w:p w14:paraId="777FAFE0" w14:textId="2291B508" w:rsidR="008452FA" w:rsidRDefault="008452FA" w:rsidP="00B774C3">
      <w:pPr>
        <w:tabs>
          <w:tab w:val="left" w:pos="851"/>
          <w:tab w:val="right" w:pos="9072"/>
        </w:tabs>
      </w:pPr>
      <w:r>
        <w:t xml:space="preserve">Verotec has been selected by a top ten global defence contractor to supply </w:t>
      </w:r>
      <w:r w:rsidR="002826AA">
        <w:t xml:space="preserve">seven different </w:t>
      </w:r>
      <w:r w:rsidR="00010B3B">
        <w:t xml:space="preserve">variants of </w:t>
      </w:r>
      <w:r>
        <w:t>VMEbus system hardware</w:t>
      </w:r>
      <w:r w:rsidR="002826AA">
        <w:t xml:space="preserve">, backplanes and PSU sub-systems </w:t>
      </w:r>
      <w:r w:rsidR="00607990" w:rsidRPr="00607990">
        <w:t>for a land-based anti-tank system</w:t>
      </w:r>
      <w:r>
        <w:t xml:space="preserve">. </w:t>
      </w:r>
      <w:r w:rsidR="002826AA">
        <w:t xml:space="preserve">The systems are based on the ruggedised 6U 84HP 160mm deep </w:t>
      </w:r>
      <w:hyperlink r:id="rId9" w:history="1">
        <w:r w:rsidR="002826AA" w:rsidRPr="008D1EF6">
          <w:rPr>
            <w:rStyle w:val="Hyperlink"/>
          </w:rPr>
          <w:t>KM6-HD subrack system</w:t>
        </w:r>
      </w:hyperlink>
      <w:r w:rsidR="002826AA">
        <w:t xml:space="preserve">, fitted </w:t>
      </w:r>
      <w:r w:rsidR="008D1EF6">
        <w:t xml:space="preserve">with </w:t>
      </w:r>
      <w:bookmarkStart w:id="0" w:name="_GoBack"/>
      <w:bookmarkEnd w:id="0"/>
      <w:r w:rsidR="002826AA">
        <w:t xml:space="preserve">one of seven different sizes of five to 16 Slot passive termination backplanes according to the requirements of the individual application. A custom front panel is standard across all variants, as is a </w:t>
      </w:r>
      <w:r w:rsidR="00607990">
        <w:t>6</w:t>
      </w:r>
      <w:r w:rsidR="002826AA">
        <w:t>U PSU cassette.</w:t>
      </w:r>
    </w:p>
    <w:p w14:paraId="540E3F4D" w14:textId="419F4490" w:rsidR="002826AA" w:rsidRDefault="002826AA" w:rsidP="00B774C3">
      <w:pPr>
        <w:tabs>
          <w:tab w:val="left" w:pos="851"/>
          <w:tab w:val="right" w:pos="9072"/>
        </w:tabs>
      </w:pPr>
    </w:p>
    <w:p w14:paraId="5AE66299" w14:textId="139B3753" w:rsidR="00010B3B" w:rsidRDefault="00010B3B" w:rsidP="00010B3B">
      <w:pPr>
        <w:tabs>
          <w:tab w:val="left" w:pos="851"/>
          <w:tab w:val="right" w:pos="9072"/>
        </w:tabs>
      </w:pPr>
      <w:r>
        <w:t xml:space="preserve">KM6-HD, the ruggedised variant of the popular KM6 family, has been independently tested to MIL-STD-167 and has met its requirements both as an empty chassis and when partly and fully loaded with PCBs and modules.MIL-STD-167 is the globally accepted specification for shock and vibration test criteria in rugged applications; conformance is an internationally recognised assurance that the tested equipment is suitable for use in hostile environments. The KM6-HD subrack’s design </w:t>
      </w:r>
      <w:r w:rsidRPr="00EA1B50">
        <w:t>i</w:t>
      </w:r>
      <w:r>
        <w:t xml:space="preserve">ncludes positive guide locking with optional screw-down retention. Heavy-duty </w:t>
      </w:r>
      <w:r w:rsidRPr="00EA1B50">
        <w:t xml:space="preserve">two-screw </w:t>
      </w:r>
      <w:r>
        <w:t xml:space="preserve">tiebar </w:t>
      </w:r>
      <w:r w:rsidRPr="00EA1B50">
        <w:t>fixing</w:t>
      </w:r>
      <w:r>
        <w:t>s</w:t>
      </w:r>
      <w:r w:rsidRPr="00EA1B50">
        <w:t xml:space="preserve"> </w:t>
      </w:r>
      <w:r>
        <w:t>into the 3mm thick side plates</w:t>
      </w:r>
      <w:r w:rsidRPr="00EA1B50">
        <w:t xml:space="preserve"> </w:t>
      </w:r>
      <w:r>
        <w:t>to give precision location, good rigidity and resistance to bowing or twisting</w:t>
      </w:r>
      <w:r w:rsidRPr="00EA1B50">
        <w:t xml:space="preserve">. </w:t>
      </w:r>
      <w:r>
        <w:t xml:space="preserve">To conform to the requirements of major backplane architectures such as VMEbus, VXI, VME64x, VPX, VXS, cPCI and PXI, an Iridite NCP </w:t>
      </w:r>
      <w:r w:rsidRPr="00EA1B50">
        <w:t>conductive finish throughout</w:t>
      </w:r>
      <w:r>
        <w:t xml:space="preserve"> and slide-in double swipe RFI continuity gaskets fitted to</w:t>
      </w:r>
      <w:r w:rsidRPr="00EA1B50">
        <w:t xml:space="preserve"> the 19” rack mou</w:t>
      </w:r>
      <w:r>
        <w:t>nting angles and rear closing angles</w:t>
      </w:r>
      <w:r w:rsidRPr="00EA1B50">
        <w:t xml:space="preserve"> providing </w:t>
      </w:r>
      <w:r>
        <w:t>electrical continuity</w:t>
      </w:r>
      <w:r w:rsidRPr="00EA1B50">
        <w:t xml:space="preserve"> to adjacent panels in the front and rear apertures. Side plates are solid</w:t>
      </w:r>
      <w:r>
        <w:t>; solid</w:t>
      </w:r>
      <w:r w:rsidRPr="00EA1B50">
        <w:t xml:space="preserve"> top and bottom covers may be fitted </w:t>
      </w:r>
      <w:r>
        <w:t>to preserve EMC integrity;</w:t>
      </w:r>
      <w:r w:rsidRPr="0066279A">
        <w:t xml:space="preserve"> </w:t>
      </w:r>
      <w:r w:rsidRPr="00EA1B50">
        <w:t xml:space="preserve">EMC vent pattern </w:t>
      </w:r>
      <w:r>
        <w:t>covers that facilitate cooling are also available as standard. Front and rear closing panels provide a fully screened EMC environment; inject/eject front panel handles, grounding clips, ESD clips and coding keys are available.</w:t>
      </w:r>
    </w:p>
    <w:p w14:paraId="16162F1E" w14:textId="77777777" w:rsidR="002826AA" w:rsidRDefault="002826AA" w:rsidP="00B774C3">
      <w:pPr>
        <w:tabs>
          <w:tab w:val="left" w:pos="851"/>
          <w:tab w:val="right" w:pos="9072"/>
        </w:tabs>
      </w:pPr>
    </w:p>
    <w:p w14:paraId="271856E0" w14:textId="65518920" w:rsidR="002826AA" w:rsidRDefault="00010B3B" w:rsidP="00B774C3">
      <w:pPr>
        <w:tabs>
          <w:tab w:val="left" w:pos="851"/>
          <w:tab w:val="right" w:pos="9072"/>
        </w:tabs>
      </w:pPr>
      <w:r>
        <w:t>*** Ends: body copy 290 words ***</w:t>
      </w:r>
    </w:p>
    <w:p w14:paraId="4AFEA5D1" w14:textId="77777777" w:rsidR="00B46EAA" w:rsidRDefault="00B46EAA" w:rsidP="00964DB2">
      <w:pPr>
        <w:tabs>
          <w:tab w:val="left" w:pos="851"/>
          <w:tab w:val="right" w:pos="9072"/>
        </w:tabs>
        <w:rPr>
          <w:rFonts w:cs="Calibri"/>
          <w:b/>
          <w:szCs w:val="22"/>
        </w:rPr>
      </w:pPr>
    </w:p>
    <w:p w14:paraId="36B3DE98" w14:textId="77777777" w:rsidR="00EA1477" w:rsidRDefault="00EA1477">
      <w:pPr>
        <w:widowControl/>
        <w:rPr>
          <w:rFonts w:cs="Calibri"/>
          <w:b/>
          <w:szCs w:val="22"/>
        </w:rPr>
      </w:pPr>
      <w:r>
        <w:rPr>
          <w:rFonts w:cs="Calibri"/>
          <w:b/>
          <w:szCs w:val="22"/>
        </w:rPr>
        <w:br w:type="page"/>
      </w:r>
    </w:p>
    <w:p w14:paraId="60E9449B" w14:textId="423CEF44" w:rsidR="00B46EAA" w:rsidRPr="006A74B1" w:rsidRDefault="00B46EAA" w:rsidP="00964DB2">
      <w:pPr>
        <w:tabs>
          <w:tab w:val="left" w:pos="851"/>
          <w:tab w:val="right" w:pos="9072"/>
        </w:tabs>
        <w:rPr>
          <w:rFonts w:cs="Calibri"/>
          <w:b/>
          <w:szCs w:val="22"/>
        </w:rPr>
      </w:pPr>
      <w:r w:rsidRPr="006A74B1">
        <w:rPr>
          <w:rFonts w:cs="Calibri"/>
          <w:b/>
          <w:szCs w:val="22"/>
        </w:rPr>
        <w:lastRenderedPageBreak/>
        <w:t>Notes to editors.</w:t>
      </w:r>
    </w:p>
    <w:p w14:paraId="6FF9E0B9" w14:textId="16303F7D" w:rsidR="00B46EAA" w:rsidRDefault="00B46EAA" w:rsidP="00964DB2">
      <w:pPr>
        <w:tabs>
          <w:tab w:val="left" w:pos="851"/>
          <w:tab w:val="right" w:pos="9072"/>
        </w:tabs>
        <w:rPr>
          <w:rFonts w:cs="Calibri"/>
          <w:b/>
          <w:szCs w:val="22"/>
        </w:rPr>
      </w:pPr>
    </w:p>
    <w:p w14:paraId="54005183" w14:textId="4BC4E398" w:rsidR="00B46EAA" w:rsidRDefault="00B46EAA" w:rsidP="00964DB2">
      <w:pPr>
        <w:tabs>
          <w:tab w:val="left" w:pos="851"/>
          <w:tab w:val="right" w:pos="9072"/>
        </w:tabs>
        <w:rPr>
          <w:rFonts w:cs="Calibri"/>
          <w:b/>
          <w:szCs w:val="22"/>
        </w:rPr>
      </w:pPr>
      <w:r>
        <w:rPr>
          <w:rFonts w:cs="Calibri"/>
          <w:b/>
          <w:szCs w:val="22"/>
        </w:rPr>
        <w:t>Released 28 January 2019</w:t>
      </w:r>
    </w:p>
    <w:p w14:paraId="05AE9900" w14:textId="77777777" w:rsidR="00B46EAA" w:rsidRPr="006A74B1" w:rsidRDefault="00B46EAA" w:rsidP="00964DB2">
      <w:pPr>
        <w:tabs>
          <w:tab w:val="left" w:pos="851"/>
          <w:tab w:val="right" w:pos="9072"/>
        </w:tabs>
        <w:rPr>
          <w:rFonts w:cs="Calibri"/>
          <w:b/>
          <w:szCs w:val="22"/>
        </w:rPr>
      </w:pPr>
    </w:p>
    <w:p w14:paraId="602F010E" w14:textId="77777777" w:rsidR="00B46EAA" w:rsidRPr="006A74B1" w:rsidRDefault="00B46EAA" w:rsidP="00964DB2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For further information:</w:t>
      </w:r>
    </w:p>
    <w:p w14:paraId="06486D00" w14:textId="77777777" w:rsidR="00B46EAA" w:rsidRPr="006A74B1" w:rsidRDefault="00B46EAA" w:rsidP="00964DB2">
      <w:pPr>
        <w:tabs>
          <w:tab w:val="left" w:pos="851"/>
          <w:tab w:val="right" w:pos="9072"/>
        </w:tabs>
        <w:rPr>
          <w:rFonts w:cs="Calibri"/>
          <w:szCs w:val="22"/>
        </w:rPr>
      </w:pPr>
    </w:p>
    <w:p w14:paraId="238A5698" w14:textId="77777777" w:rsidR="00B46EAA" w:rsidRPr="006A74B1" w:rsidRDefault="00B46EAA" w:rsidP="00E260FA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Tim Armstrong</w:t>
      </w:r>
    </w:p>
    <w:p w14:paraId="0D28C489" w14:textId="77777777" w:rsidR="00B46EAA" w:rsidRPr="006A74B1" w:rsidRDefault="00B46EAA" w:rsidP="00E260FA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Verotec Limited</w:t>
      </w:r>
    </w:p>
    <w:p w14:paraId="700881E6" w14:textId="77777777" w:rsidR="00B46EAA" w:rsidRPr="006A74B1" w:rsidRDefault="00B46EAA" w:rsidP="00D32F28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Unit 4, Bottings Industrial Estate</w:t>
      </w:r>
    </w:p>
    <w:p w14:paraId="116C555C" w14:textId="77777777" w:rsidR="00B46EAA" w:rsidRPr="006A74B1" w:rsidRDefault="00B46EAA" w:rsidP="00D32F28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Curdridge</w:t>
      </w:r>
    </w:p>
    <w:p w14:paraId="04136731" w14:textId="77777777" w:rsidR="00B46EAA" w:rsidRPr="006A74B1" w:rsidRDefault="00B46EAA" w:rsidP="00D32F28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Southampton</w:t>
      </w:r>
    </w:p>
    <w:p w14:paraId="776A8230" w14:textId="77777777" w:rsidR="00B46EAA" w:rsidRPr="006A74B1" w:rsidRDefault="00B46EAA" w:rsidP="00D32F28">
      <w:pPr>
        <w:tabs>
          <w:tab w:val="left" w:pos="851"/>
          <w:tab w:val="right" w:pos="9072"/>
        </w:tabs>
        <w:rPr>
          <w:rFonts w:cs="Calibri"/>
          <w:szCs w:val="22"/>
        </w:rPr>
      </w:pPr>
      <w:r w:rsidRPr="006A74B1">
        <w:rPr>
          <w:rFonts w:cs="Calibri"/>
          <w:szCs w:val="22"/>
        </w:rPr>
        <w:t>SO30 2DY</w:t>
      </w:r>
    </w:p>
    <w:p w14:paraId="4C115EE7" w14:textId="77777777" w:rsidR="00B46EAA" w:rsidRPr="006A74B1" w:rsidRDefault="00B46EAA" w:rsidP="00D32F28">
      <w:pPr>
        <w:tabs>
          <w:tab w:val="left" w:pos="851"/>
          <w:tab w:val="right" w:pos="9072"/>
        </w:tabs>
        <w:rPr>
          <w:rFonts w:cs="Calibri"/>
          <w:szCs w:val="22"/>
        </w:rPr>
      </w:pPr>
      <w:proofErr w:type="spellStart"/>
      <w:r w:rsidRPr="006A74B1">
        <w:rPr>
          <w:rFonts w:cs="Calibri"/>
          <w:szCs w:val="22"/>
        </w:rPr>
        <w:t>Untied</w:t>
      </w:r>
      <w:proofErr w:type="spellEnd"/>
      <w:r w:rsidRPr="006A74B1">
        <w:rPr>
          <w:rFonts w:cs="Calibri"/>
          <w:szCs w:val="22"/>
        </w:rPr>
        <w:t xml:space="preserve"> Kingdom</w:t>
      </w:r>
    </w:p>
    <w:p w14:paraId="51729A4F" w14:textId="77777777" w:rsidR="00B46EAA" w:rsidRPr="008D1EF6" w:rsidRDefault="00B46EAA" w:rsidP="00D32F28">
      <w:pPr>
        <w:tabs>
          <w:tab w:val="left" w:pos="851"/>
          <w:tab w:val="right" w:pos="9072"/>
        </w:tabs>
        <w:rPr>
          <w:rFonts w:cs="Calibri"/>
          <w:szCs w:val="22"/>
          <w:lang w:val="fr-FR"/>
        </w:rPr>
      </w:pPr>
      <w:proofErr w:type="gramStart"/>
      <w:r w:rsidRPr="008D1EF6">
        <w:rPr>
          <w:rFonts w:cs="Calibri"/>
          <w:szCs w:val="22"/>
          <w:lang w:val="fr-FR"/>
        </w:rPr>
        <w:t>tel:</w:t>
      </w:r>
      <w:proofErr w:type="gramEnd"/>
      <w:r w:rsidRPr="008D1EF6">
        <w:rPr>
          <w:rFonts w:cs="Calibri"/>
          <w:szCs w:val="22"/>
          <w:lang w:val="fr-FR"/>
        </w:rPr>
        <w:t xml:space="preserve"> + 44 (0)2380 246900</w:t>
      </w:r>
    </w:p>
    <w:p w14:paraId="3496B319" w14:textId="77777777" w:rsidR="00B46EAA" w:rsidRPr="00B46EAA" w:rsidRDefault="00B46EAA" w:rsidP="00E260FA">
      <w:pPr>
        <w:tabs>
          <w:tab w:val="left" w:pos="851"/>
          <w:tab w:val="right" w:pos="9072"/>
        </w:tabs>
        <w:rPr>
          <w:rFonts w:cs="Calibri"/>
          <w:szCs w:val="22"/>
          <w:lang w:val="fr-FR"/>
        </w:rPr>
      </w:pPr>
      <w:proofErr w:type="gramStart"/>
      <w:r w:rsidRPr="00B46EAA">
        <w:rPr>
          <w:rFonts w:cs="Calibri"/>
          <w:szCs w:val="22"/>
          <w:lang w:val="fr-FR"/>
        </w:rPr>
        <w:t>fax:</w:t>
      </w:r>
      <w:proofErr w:type="gramEnd"/>
      <w:r w:rsidRPr="00B46EAA">
        <w:rPr>
          <w:rFonts w:cs="Calibri"/>
          <w:szCs w:val="22"/>
          <w:lang w:val="fr-FR"/>
        </w:rPr>
        <w:t xml:space="preserve"> + 44 (0)2380 246901</w:t>
      </w:r>
    </w:p>
    <w:p w14:paraId="14619D3A" w14:textId="77777777" w:rsidR="00B46EAA" w:rsidRPr="00B46EAA" w:rsidRDefault="00EA304A" w:rsidP="00E260FA">
      <w:pPr>
        <w:tabs>
          <w:tab w:val="left" w:pos="851"/>
          <w:tab w:val="right" w:pos="9072"/>
        </w:tabs>
        <w:rPr>
          <w:rFonts w:cs="Calibri"/>
          <w:szCs w:val="22"/>
          <w:lang w:val="fr-FR"/>
        </w:rPr>
      </w:pPr>
      <w:hyperlink r:id="rId10" w:history="1">
        <w:r w:rsidR="00B46EAA" w:rsidRPr="00B46EAA">
          <w:rPr>
            <w:rStyle w:val="Hyperlink"/>
            <w:rFonts w:cs="Calibri"/>
            <w:szCs w:val="22"/>
            <w:lang w:val="fr-FR"/>
          </w:rPr>
          <w:t>sales@verotec.co.uk</w:t>
        </w:r>
      </w:hyperlink>
    </w:p>
    <w:p w14:paraId="7FD9770F" w14:textId="77777777" w:rsidR="00B46EAA" w:rsidRPr="00B46EAA" w:rsidRDefault="00EA304A" w:rsidP="00E260FA">
      <w:pPr>
        <w:tabs>
          <w:tab w:val="left" w:pos="851"/>
          <w:tab w:val="right" w:pos="9072"/>
        </w:tabs>
        <w:rPr>
          <w:rFonts w:cs="Calibri"/>
          <w:szCs w:val="22"/>
          <w:lang w:val="fr-FR"/>
        </w:rPr>
      </w:pPr>
      <w:hyperlink r:id="rId11" w:history="1">
        <w:r w:rsidR="00B46EAA" w:rsidRPr="00B46EAA">
          <w:rPr>
            <w:rStyle w:val="Hyperlink"/>
            <w:rFonts w:cs="Calibri"/>
            <w:szCs w:val="22"/>
            <w:lang w:val="fr-FR"/>
          </w:rPr>
          <w:t>www.verotec.co.uk</w:t>
        </w:r>
      </w:hyperlink>
    </w:p>
    <w:p w14:paraId="54B9751B" w14:textId="77777777" w:rsidR="00B46EAA" w:rsidRPr="00B46EAA" w:rsidRDefault="00B46EAA" w:rsidP="002B531F">
      <w:pPr>
        <w:tabs>
          <w:tab w:val="left" w:pos="851"/>
          <w:tab w:val="right" w:pos="9072"/>
        </w:tabs>
        <w:rPr>
          <w:rFonts w:cs="Calibri"/>
          <w:szCs w:val="22"/>
          <w:lang w:val="fr-FR"/>
        </w:rPr>
      </w:pPr>
    </w:p>
    <w:p w14:paraId="69CE73FC" w14:textId="77777777" w:rsidR="00B46EAA" w:rsidRPr="008D1EF6" w:rsidRDefault="00B46EAA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  <w:lang w:val="fr-FR"/>
        </w:rPr>
      </w:pPr>
      <w:r w:rsidRPr="008D1EF6">
        <w:rPr>
          <w:rFonts w:cs="Calibri"/>
          <w:kern w:val="2"/>
          <w:szCs w:val="22"/>
          <w:lang w:val="fr-FR"/>
        </w:rPr>
        <w:t xml:space="preserve">Agency </w:t>
      </w:r>
      <w:proofErr w:type="gramStart"/>
      <w:r w:rsidRPr="008D1EF6">
        <w:rPr>
          <w:rFonts w:cs="Calibri"/>
          <w:kern w:val="2"/>
          <w:szCs w:val="22"/>
          <w:lang w:val="fr-FR"/>
        </w:rPr>
        <w:t>contact:</w:t>
      </w:r>
      <w:proofErr w:type="gramEnd"/>
    </w:p>
    <w:p w14:paraId="304468F5" w14:textId="77777777" w:rsidR="00B46EAA" w:rsidRPr="006A74B1" w:rsidRDefault="00B46EAA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r w:rsidRPr="006A74B1">
        <w:rPr>
          <w:rFonts w:cs="Calibri"/>
          <w:kern w:val="2"/>
          <w:szCs w:val="22"/>
        </w:rPr>
        <w:t>Nigel May</w:t>
      </w:r>
    </w:p>
    <w:p w14:paraId="4B7B53BF" w14:textId="77777777" w:rsidR="00B46EAA" w:rsidRPr="006A74B1" w:rsidRDefault="00B46EAA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r w:rsidRPr="006A74B1">
        <w:rPr>
          <w:rFonts w:cs="Calibri"/>
          <w:kern w:val="2"/>
          <w:szCs w:val="22"/>
        </w:rPr>
        <w:t>Parkfield Communications Limited</w:t>
      </w:r>
    </w:p>
    <w:p w14:paraId="5548B0EF" w14:textId="77777777" w:rsidR="00B46EAA" w:rsidRPr="006A74B1" w:rsidRDefault="00B46EAA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r w:rsidRPr="006A74B1">
        <w:rPr>
          <w:rFonts w:cs="Calibri"/>
          <w:kern w:val="2"/>
          <w:szCs w:val="22"/>
        </w:rPr>
        <w:t>Parkfield House</w:t>
      </w:r>
    </w:p>
    <w:p w14:paraId="60B8A5E7" w14:textId="77777777" w:rsidR="00B46EAA" w:rsidRPr="008D1EF6" w:rsidRDefault="00B46EAA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  <w:lang w:val="de-DE"/>
        </w:rPr>
      </w:pPr>
      <w:r w:rsidRPr="008D1EF6">
        <w:rPr>
          <w:rFonts w:cs="Calibri"/>
          <w:kern w:val="2"/>
          <w:szCs w:val="22"/>
          <w:lang w:val="de-DE"/>
        </w:rPr>
        <w:t>Damerham</w:t>
      </w:r>
    </w:p>
    <w:p w14:paraId="26C16A08" w14:textId="77777777" w:rsidR="00B46EAA" w:rsidRPr="008D1EF6" w:rsidRDefault="00B46EAA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  <w:lang w:val="de-DE"/>
        </w:rPr>
      </w:pPr>
      <w:r w:rsidRPr="008D1EF6">
        <w:rPr>
          <w:rFonts w:cs="Calibri"/>
          <w:kern w:val="2"/>
          <w:szCs w:val="22"/>
          <w:lang w:val="de-DE"/>
        </w:rPr>
        <w:t>SP6 3HQ</w:t>
      </w:r>
    </w:p>
    <w:p w14:paraId="650D89F3" w14:textId="77777777" w:rsidR="00B46EAA" w:rsidRPr="008D1EF6" w:rsidRDefault="00B46EAA" w:rsidP="002B531F">
      <w:pPr>
        <w:tabs>
          <w:tab w:val="left" w:pos="851"/>
          <w:tab w:val="right" w:pos="9072"/>
        </w:tabs>
        <w:jc w:val="both"/>
        <w:rPr>
          <w:rFonts w:cs="Calibri"/>
          <w:kern w:val="2"/>
          <w:szCs w:val="22"/>
          <w:lang w:val="de-DE"/>
        </w:rPr>
      </w:pPr>
      <w:proofErr w:type="spellStart"/>
      <w:r w:rsidRPr="008D1EF6">
        <w:rPr>
          <w:rFonts w:cs="Calibri"/>
          <w:kern w:val="2"/>
          <w:szCs w:val="22"/>
          <w:lang w:val="de-DE"/>
        </w:rPr>
        <w:t>tel</w:t>
      </w:r>
      <w:proofErr w:type="spellEnd"/>
      <w:r w:rsidRPr="008D1EF6">
        <w:rPr>
          <w:rFonts w:cs="Calibri"/>
          <w:kern w:val="2"/>
          <w:szCs w:val="22"/>
          <w:lang w:val="de-DE"/>
        </w:rPr>
        <w:t>: + 44 (0)1725 518321</w:t>
      </w:r>
    </w:p>
    <w:p w14:paraId="53720F56" w14:textId="77777777" w:rsidR="00B46EAA" w:rsidRPr="008D1EF6" w:rsidRDefault="00B46EAA" w:rsidP="002B531F">
      <w:pPr>
        <w:tabs>
          <w:tab w:val="left" w:pos="851"/>
          <w:tab w:val="right" w:pos="9072"/>
        </w:tabs>
        <w:jc w:val="both"/>
        <w:rPr>
          <w:rFonts w:cs="Calibri"/>
          <w:kern w:val="2"/>
          <w:szCs w:val="22"/>
          <w:lang w:val="de-DE"/>
        </w:rPr>
      </w:pPr>
      <w:r w:rsidRPr="008D1EF6">
        <w:rPr>
          <w:rFonts w:cs="Calibri"/>
          <w:kern w:val="2"/>
          <w:szCs w:val="22"/>
          <w:lang w:val="de-DE"/>
        </w:rPr>
        <w:t>fax: + 44 (0)1725 518378</w:t>
      </w:r>
    </w:p>
    <w:p w14:paraId="59C32AD6" w14:textId="77777777" w:rsidR="00B46EAA" w:rsidRPr="008D1EF6" w:rsidRDefault="00EA304A" w:rsidP="002B531F">
      <w:pPr>
        <w:tabs>
          <w:tab w:val="left" w:pos="567"/>
          <w:tab w:val="left" w:pos="851"/>
          <w:tab w:val="right" w:pos="9072"/>
        </w:tabs>
        <w:jc w:val="both"/>
        <w:rPr>
          <w:rFonts w:cs="Calibri"/>
          <w:kern w:val="2"/>
          <w:szCs w:val="22"/>
          <w:lang w:val="de-DE"/>
        </w:rPr>
      </w:pPr>
      <w:hyperlink r:id="rId12" w:history="1">
        <w:r w:rsidR="00B46EAA" w:rsidRPr="008D1EF6">
          <w:rPr>
            <w:rStyle w:val="Hyperlink"/>
            <w:rFonts w:cs="Calibri"/>
            <w:szCs w:val="22"/>
            <w:lang w:val="de-DE"/>
          </w:rPr>
          <w:t>nigel.may@parkfield.co.uk</w:t>
        </w:r>
      </w:hyperlink>
    </w:p>
    <w:p w14:paraId="2F4F305B" w14:textId="77777777" w:rsidR="00B46EAA" w:rsidRPr="006A74B1" w:rsidRDefault="00EA304A" w:rsidP="00BD07EA">
      <w:pPr>
        <w:tabs>
          <w:tab w:val="left" w:pos="851"/>
          <w:tab w:val="right" w:pos="9072"/>
        </w:tabs>
        <w:jc w:val="both"/>
        <w:rPr>
          <w:rFonts w:cs="Calibri"/>
          <w:kern w:val="2"/>
          <w:szCs w:val="22"/>
        </w:rPr>
      </w:pPr>
      <w:hyperlink r:id="rId13" w:history="1">
        <w:r w:rsidR="00B46EAA" w:rsidRPr="006A74B1">
          <w:rPr>
            <w:rStyle w:val="Hyperlink"/>
            <w:rFonts w:cs="Calibri"/>
            <w:kern w:val="2"/>
            <w:szCs w:val="22"/>
          </w:rPr>
          <w:t>www.parkfield.co.uk</w:t>
        </w:r>
      </w:hyperlink>
    </w:p>
    <w:p w14:paraId="2999BC60" w14:textId="77777777" w:rsidR="002826AA" w:rsidRDefault="002826AA" w:rsidP="00B774C3">
      <w:pPr>
        <w:tabs>
          <w:tab w:val="left" w:pos="851"/>
          <w:tab w:val="right" w:pos="9072"/>
        </w:tabs>
      </w:pPr>
    </w:p>
    <w:p w14:paraId="14811B85" w14:textId="77777777" w:rsidR="002826AA" w:rsidRPr="00B774C3" w:rsidRDefault="002826AA" w:rsidP="00B774C3">
      <w:pPr>
        <w:tabs>
          <w:tab w:val="left" w:pos="851"/>
          <w:tab w:val="right" w:pos="9072"/>
        </w:tabs>
      </w:pPr>
    </w:p>
    <w:p w14:paraId="07126CA7" w14:textId="77777777" w:rsidR="00B774C3" w:rsidRPr="00B774C3" w:rsidRDefault="00B774C3" w:rsidP="00B774C3">
      <w:pPr>
        <w:tabs>
          <w:tab w:val="left" w:pos="851"/>
          <w:tab w:val="right" w:pos="9072"/>
        </w:tabs>
        <w:jc w:val="center"/>
        <w:rPr>
          <w:b/>
        </w:rPr>
      </w:pPr>
    </w:p>
    <w:sectPr w:rsidR="00B774C3" w:rsidRPr="00B774C3" w:rsidSect="002D2013">
      <w:type w:val="continuous"/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A8F91" w14:textId="77777777" w:rsidR="00EA304A" w:rsidRDefault="00EA304A" w:rsidP="00607990">
      <w:r>
        <w:separator/>
      </w:r>
    </w:p>
  </w:endnote>
  <w:endnote w:type="continuationSeparator" w:id="0">
    <w:p w14:paraId="19158385" w14:textId="77777777" w:rsidR="00EA304A" w:rsidRDefault="00EA304A" w:rsidP="0060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1009B" w14:textId="77777777" w:rsidR="00EA304A" w:rsidRDefault="00EA304A" w:rsidP="00607990">
      <w:r>
        <w:separator/>
      </w:r>
    </w:p>
  </w:footnote>
  <w:footnote w:type="continuationSeparator" w:id="0">
    <w:p w14:paraId="5BB9738F" w14:textId="77777777" w:rsidR="00EA304A" w:rsidRDefault="00EA304A" w:rsidP="00607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567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4C3"/>
    <w:rsid w:val="00010B3B"/>
    <w:rsid w:val="00125330"/>
    <w:rsid w:val="00230369"/>
    <w:rsid w:val="00251DA0"/>
    <w:rsid w:val="002826AA"/>
    <w:rsid w:val="002D2013"/>
    <w:rsid w:val="003117D9"/>
    <w:rsid w:val="003704F4"/>
    <w:rsid w:val="00431BB0"/>
    <w:rsid w:val="0043507E"/>
    <w:rsid w:val="005B335D"/>
    <w:rsid w:val="005C73C1"/>
    <w:rsid w:val="00607990"/>
    <w:rsid w:val="006A3F22"/>
    <w:rsid w:val="006D368B"/>
    <w:rsid w:val="008452FA"/>
    <w:rsid w:val="008D1EF6"/>
    <w:rsid w:val="008E34D4"/>
    <w:rsid w:val="00950125"/>
    <w:rsid w:val="00B46EAA"/>
    <w:rsid w:val="00B774C3"/>
    <w:rsid w:val="00B92216"/>
    <w:rsid w:val="00BD742D"/>
    <w:rsid w:val="00D57A62"/>
    <w:rsid w:val="00D64E57"/>
    <w:rsid w:val="00EA1477"/>
    <w:rsid w:val="00EA304A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B0053"/>
  <w14:defaultImageDpi w14:val="330"/>
  <w15:chartTrackingRefBased/>
  <w15:docId w15:val="{C07CC179-980A-4ABA-8D8E-0F123F3E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216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9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990"/>
  </w:style>
  <w:style w:type="paragraph" w:styleId="Footer">
    <w:name w:val="footer"/>
    <w:basedOn w:val="Normal"/>
    <w:link w:val="FooterChar"/>
    <w:uiPriority w:val="99"/>
    <w:unhideWhenUsed/>
    <w:rsid w:val="006079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990"/>
  </w:style>
  <w:style w:type="character" w:styleId="Hyperlink">
    <w:name w:val="Hyperlink"/>
    <w:basedOn w:val="DefaultParagraphFont"/>
    <w:uiPriority w:val="99"/>
    <w:rsid w:val="00B46EAA"/>
    <w:rPr>
      <w:color w:val="0000FF"/>
      <w:u w:val="none"/>
    </w:rPr>
  </w:style>
  <w:style w:type="paragraph" w:styleId="Title">
    <w:name w:val="Title"/>
    <w:basedOn w:val="Normal"/>
    <w:link w:val="TitleChar"/>
    <w:qFormat/>
    <w:rsid w:val="00B46EAA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1"/>
        <w:tab w:val="right" w:pos="9072"/>
      </w:tabs>
      <w:jc w:val="center"/>
    </w:pPr>
    <w:rPr>
      <w:rFonts w:ascii="Helvetica" w:eastAsia="Times New Roman" w:hAnsi="Helvetica"/>
      <w:b/>
      <w:bCs/>
      <w:snapToGrid/>
      <w:kern w:val="1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B46EAA"/>
    <w:rPr>
      <w:rFonts w:ascii="Helvetica" w:eastAsia="Times New Roman" w:hAnsi="Helvetica"/>
      <w:b/>
      <w:bCs/>
      <w:snapToGrid/>
      <w:kern w:val="16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1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verotec_uk/" TargetMode="External"/><Relationship Id="rId13" Type="http://schemas.openxmlformats.org/officeDocument/2006/relationships/hyperlink" Target="http://www.parkfield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verotec_uk/km6-hd-military.docx" TargetMode="External"/><Relationship Id="rId12" Type="http://schemas.openxmlformats.org/officeDocument/2006/relationships/hyperlink" Target="mailto:nigel.may@parkfield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verotec_uk/km6-hd-military-print.jpg" TargetMode="External"/><Relationship Id="rId11" Type="http://schemas.openxmlformats.org/officeDocument/2006/relationships/hyperlink" Target="http://www.verotec.co.u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sales@verotec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erotec.co.uk/subracks-c-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May</dc:creator>
  <cp:keywords/>
  <dc:description/>
  <cp:lastModifiedBy>Nigel May</cp:lastModifiedBy>
  <cp:revision>4</cp:revision>
  <dcterms:created xsi:type="dcterms:W3CDTF">2019-01-25T09:58:00Z</dcterms:created>
  <dcterms:modified xsi:type="dcterms:W3CDTF">2019-01-25T10:51:00Z</dcterms:modified>
</cp:coreProperties>
</file>